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B1A8" w14:textId="56C0BCBD" w:rsidR="00355FCF" w:rsidRPr="006329D8" w:rsidRDefault="00355FCF" w:rsidP="00E46A5A">
      <w:pPr>
        <w:spacing w:before="360" w:after="36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European Structural and Investment Funds 2014-2020 </w:t>
      </w:r>
    </w:p>
    <w:p w14:paraId="2E78A64E" w14:textId="77777777" w:rsidR="006C1CDB" w:rsidRDefault="006C1CDB" w:rsidP="00355FCF">
      <w:pPr>
        <w:spacing w:line="276" w:lineRule="auto"/>
        <w:jc w:val="both"/>
        <w:rPr>
          <w:rFonts w:ascii="Arial" w:eastAsia="Times New Roman" w:hAnsi="Arial" w:cs="Arial"/>
          <w:b/>
          <w:sz w:val="22"/>
          <w:szCs w:val="22"/>
          <w:lang w:eastAsia="en-GB"/>
        </w:rPr>
      </w:pPr>
      <w:r w:rsidRPr="00EC568F">
        <w:rPr>
          <w:rFonts w:ascii="Arial" w:eastAsia="Times New Roman" w:hAnsi="Arial" w:cs="Arial"/>
          <w:b/>
          <w:sz w:val="22"/>
          <w:szCs w:val="22"/>
          <w:lang w:eastAsia="en-GB"/>
        </w:rPr>
        <w:t>Purpose</w:t>
      </w:r>
    </w:p>
    <w:p w14:paraId="01A8B9E4" w14:textId="77777777" w:rsidR="00EC568F" w:rsidRPr="00EC568F" w:rsidRDefault="00EC568F" w:rsidP="00355FCF">
      <w:pPr>
        <w:spacing w:line="276" w:lineRule="auto"/>
        <w:jc w:val="both"/>
        <w:rPr>
          <w:rFonts w:ascii="Arial" w:eastAsia="Times New Roman" w:hAnsi="Arial" w:cs="Arial"/>
          <w:b/>
          <w:sz w:val="22"/>
          <w:szCs w:val="22"/>
          <w:lang w:eastAsia="en-GB"/>
        </w:rPr>
      </w:pPr>
    </w:p>
    <w:p w14:paraId="2E78A650" w14:textId="6C8E6307" w:rsidR="006C1CDB" w:rsidRPr="00EC568F" w:rsidRDefault="006C1CDB" w:rsidP="00355FCF">
      <w:pPr>
        <w:spacing w:line="276" w:lineRule="auto"/>
        <w:jc w:val="both"/>
        <w:rPr>
          <w:rFonts w:ascii="Arial" w:eastAsia="Times New Roman" w:hAnsi="Arial" w:cs="Arial"/>
          <w:sz w:val="22"/>
          <w:szCs w:val="22"/>
          <w:lang w:eastAsia="en-GB"/>
        </w:rPr>
      </w:pPr>
      <w:proofErr w:type="gramStart"/>
      <w:r w:rsidRPr="00EC568F">
        <w:rPr>
          <w:rFonts w:ascii="Arial" w:eastAsia="Times New Roman" w:hAnsi="Arial" w:cs="Arial"/>
          <w:sz w:val="22"/>
          <w:szCs w:val="22"/>
          <w:lang w:eastAsia="en-GB"/>
        </w:rPr>
        <w:t xml:space="preserve">For </w:t>
      </w:r>
      <w:r w:rsidR="00A52E31" w:rsidRPr="00EC568F">
        <w:rPr>
          <w:rFonts w:ascii="Arial" w:eastAsia="Times New Roman" w:hAnsi="Arial" w:cs="Arial"/>
          <w:sz w:val="22"/>
          <w:szCs w:val="22"/>
          <w:lang w:eastAsia="en-GB"/>
        </w:rPr>
        <w:t>information and comment</w:t>
      </w:r>
      <w:r w:rsidRPr="00EC568F">
        <w:rPr>
          <w:rFonts w:ascii="Arial" w:eastAsia="Times New Roman" w:hAnsi="Arial" w:cs="Arial"/>
          <w:sz w:val="22"/>
          <w:szCs w:val="22"/>
          <w:lang w:eastAsia="en-GB"/>
        </w:rPr>
        <w:t>.</w:t>
      </w:r>
      <w:proofErr w:type="gramEnd"/>
    </w:p>
    <w:p w14:paraId="2E78A651" w14:textId="77777777" w:rsidR="006C1CDB" w:rsidRPr="00EC568F" w:rsidRDefault="006C1CDB" w:rsidP="00355FCF">
      <w:pPr>
        <w:spacing w:line="276" w:lineRule="auto"/>
        <w:jc w:val="both"/>
        <w:rPr>
          <w:rFonts w:ascii="Arial" w:eastAsia="Times New Roman" w:hAnsi="Arial" w:cs="Arial"/>
          <w:b/>
          <w:sz w:val="22"/>
          <w:szCs w:val="22"/>
          <w:lang w:eastAsia="en-GB"/>
        </w:rPr>
      </w:pPr>
    </w:p>
    <w:p w14:paraId="2E78A652" w14:textId="77777777" w:rsidR="006C1CDB" w:rsidRDefault="006C1CDB" w:rsidP="00355FCF">
      <w:pPr>
        <w:spacing w:line="276" w:lineRule="auto"/>
        <w:jc w:val="both"/>
        <w:rPr>
          <w:rFonts w:ascii="Arial" w:eastAsia="Times New Roman" w:hAnsi="Arial" w:cs="Arial"/>
          <w:b/>
          <w:sz w:val="22"/>
          <w:szCs w:val="22"/>
          <w:lang w:eastAsia="en-GB"/>
        </w:rPr>
      </w:pPr>
      <w:r w:rsidRPr="00EC568F">
        <w:rPr>
          <w:rFonts w:ascii="Arial" w:eastAsia="Times New Roman" w:hAnsi="Arial" w:cs="Arial"/>
          <w:b/>
          <w:sz w:val="22"/>
          <w:szCs w:val="22"/>
          <w:lang w:eastAsia="en-GB"/>
        </w:rPr>
        <w:t>Summary</w:t>
      </w:r>
    </w:p>
    <w:p w14:paraId="0AF2A94D" w14:textId="77777777" w:rsidR="00E46A5A" w:rsidRPr="00EC568F" w:rsidRDefault="00E46A5A" w:rsidP="00355FCF">
      <w:pPr>
        <w:spacing w:line="276" w:lineRule="auto"/>
        <w:jc w:val="both"/>
        <w:rPr>
          <w:rFonts w:ascii="Arial" w:eastAsia="Times New Roman" w:hAnsi="Arial" w:cs="Arial"/>
          <w:sz w:val="22"/>
          <w:szCs w:val="22"/>
          <w:lang w:eastAsia="en-GB"/>
        </w:rPr>
      </w:pPr>
    </w:p>
    <w:p w14:paraId="2E78A655" w14:textId="0AFC81ED" w:rsidR="006C1CDB" w:rsidRPr="00EC568F" w:rsidRDefault="00A52E31" w:rsidP="00355FCF">
      <w:pPr>
        <w:spacing w:line="276" w:lineRule="auto"/>
        <w:jc w:val="both"/>
        <w:rPr>
          <w:rFonts w:ascii="Arial" w:hAnsi="Arial" w:cs="Arial"/>
          <w:sz w:val="22"/>
          <w:szCs w:val="22"/>
        </w:rPr>
      </w:pPr>
      <w:r w:rsidRPr="00EC568F">
        <w:rPr>
          <w:rFonts w:ascii="Arial" w:hAnsi="Arial" w:cs="Arial"/>
          <w:sz w:val="22"/>
          <w:szCs w:val="22"/>
        </w:rPr>
        <w:t xml:space="preserve">This paper provides an update on LGA activity and recent developments relating to the Board’s work programme and priorities </w:t>
      </w:r>
      <w:r w:rsidR="00393B68" w:rsidRPr="00EC568F">
        <w:rPr>
          <w:rFonts w:ascii="Arial" w:hAnsi="Arial" w:cs="Arial"/>
          <w:sz w:val="22"/>
          <w:szCs w:val="22"/>
        </w:rPr>
        <w:t>for EU Funding 2014 – 2020.</w:t>
      </w:r>
    </w:p>
    <w:p w14:paraId="2E78A65B" w14:textId="77777777" w:rsidR="006C1CDB" w:rsidRPr="00EC568F" w:rsidRDefault="006C1CDB" w:rsidP="00355FCF">
      <w:pPr>
        <w:spacing w:line="276" w:lineRule="auto"/>
        <w:jc w:val="both"/>
        <w:rPr>
          <w:rFonts w:ascii="Arial" w:eastAsia="Times New Roman"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C1CDB" w:rsidRPr="00EC568F" w14:paraId="2E78A664" w14:textId="77777777" w:rsidTr="003B1820">
        <w:trPr>
          <w:trHeight w:val="1956"/>
        </w:trPr>
        <w:tc>
          <w:tcPr>
            <w:tcW w:w="9157" w:type="dxa"/>
          </w:tcPr>
          <w:p w14:paraId="410B7F0E" w14:textId="77777777" w:rsidR="00355FCF" w:rsidRPr="00EC568F" w:rsidRDefault="00355FCF" w:rsidP="00355FCF">
            <w:pPr>
              <w:tabs>
                <w:tab w:val="left" w:pos="3045"/>
              </w:tabs>
              <w:spacing w:line="276" w:lineRule="auto"/>
              <w:jc w:val="both"/>
              <w:rPr>
                <w:rFonts w:ascii="Arial" w:eastAsia="Times New Roman" w:hAnsi="Arial" w:cs="Arial"/>
                <w:b/>
                <w:sz w:val="22"/>
                <w:szCs w:val="22"/>
                <w:lang w:eastAsia="en-GB"/>
              </w:rPr>
            </w:pPr>
          </w:p>
          <w:p w14:paraId="2E78A65D" w14:textId="77777777" w:rsidR="006C1CDB" w:rsidRDefault="006C1CDB" w:rsidP="00355FCF">
            <w:pPr>
              <w:tabs>
                <w:tab w:val="left" w:pos="3045"/>
              </w:tabs>
              <w:spacing w:line="276" w:lineRule="auto"/>
              <w:jc w:val="both"/>
              <w:rPr>
                <w:rFonts w:ascii="Arial" w:eastAsia="Times New Roman" w:hAnsi="Arial" w:cs="Arial"/>
                <w:b/>
                <w:sz w:val="22"/>
                <w:szCs w:val="22"/>
                <w:lang w:eastAsia="en-GB"/>
              </w:rPr>
            </w:pPr>
            <w:r w:rsidRPr="00EC568F">
              <w:rPr>
                <w:rFonts w:ascii="Arial" w:eastAsia="Times New Roman" w:hAnsi="Arial" w:cs="Arial"/>
                <w:b/>
                <w:sz w:val="22"/>
                <w:szCs w:val="22"/>
                <w:lang w:eastAsia="en-GB"/>
              </w:rPr>
              <w:t>Recommendation</w:t>
            </w:r>
          </w:p>
          <w:p w14:paraId="1A55B183" w14:textId="77777777" w:rsidR="00E46A5A" w:rsidRPr="00EC568F" w:rsidRDefault="00E46A5A" w:rsidP="00355FCF">
            <w:pPr>
              <w:tabs>
                <w:tab w:val="left" w:pos="3045"/>
              </w:tabs>
              <w:spacing w:line="276" w:lineRule="auto"/>
              <w:jc w:val="both"/>
              <w:rPr>
                <w:rFonts w:ascii="Arial" w:eastAsia="Times New Roman" w:hAnsi="Arial" w:cs="Arial"/>
                <w:b/>
                <w:sz w:val="22"/>
                <w:szCs w:val="22"/>
                <w:lang w:eastAsia="en-GB"/>
              </w:rPr>
            </w:pPr>
          </w:p>
          <w:p w14:paraId="2E78A65F" w14:textId="12996F53" w:rsidR="00E43AF1" w:rsidRPr="00EC568F" w:rsidRDefault="00A52E31" w:rsidP="00355FCF">
            <w:pPr>
              <w:spacing w:line="276" w:lineRule="auto"/>
              <w:jc w:val="both"/>
              <w:rPr>
                <w:rFonts w:ascii="Arial" w:eastAsia="Times New Roman" w:hAnsi="Arial" w:cs="Arial"/>
                <w:sz w:val="22"/>
                <w:szCs w:val="22"/>
                <w:lang w:eastAsia="en-GB"/>
              </w:rPr>
            </w:pPr>
            <w:r w:rsidRPr="00EC568F">
              <w:rPr>
                <w:rFonts w:ascii="Arial" w:eastAsia="Times New Roman" w:hAnsi="Arial" w:cs="Arial"/>
                <w:sz w:val="22"/>
                <w:szCs w:val="22"/>
                <w:lang w:eastAsia="en-GB"/>
              </w:rPr>
              <w:t>Members are asked to note the update provided.</w:t>
            </w:r>
          </w:p>
          <w:p w14:paraId="2E78A660" w14:textId="77777777" w:rsidR="00E43AF1" w:rsidRPr="00EC568F" w:rsidRDefault="00E43AF1" w:rsidP="00355FCF">
            <w:pPr>
              <w:spacing w:line="276" w:lineRule="auto"/>
              <w:jc w:val="both"/>
              <w:rPr>
                <w:rFonts w:ascii="Arial" w:eastAsia="Times New Roman" w:hAnsi="Arial" w:cs="Arial"/>
                <w:sz w:val="22"/>
                <w:szCs w:val="22"/>
                <w:lang w:eastAsia="en-GB"/>
              </w:rPr>
            </w:pPr>
          </w:p>
          <w:p w14:paraId="2E78A661" w14:textId="77777777" w:rsidR="006C1CDB" w:rsidRDefault="006C1CDB" w:rsidP="00355FCF">
            <w:pPr>
              <w:spacing w:line="276" w:lineRule="auto"/>
              <w:jc w:val="both"/>
              <w:rPr>
                <w:rFonts w:ascii="Arial" w:eastAsia="Times New Roman" w:hAnsi="Arial" w:cs="Arial"/>
                <w:b/>
                <w:sz w:val="22"/>
                <w:szCs w:val="22"/>
                <w:lang w:eastAsia="en-GB"/>
              </w:rPr>
            </w:pPr>
            <w:r w:rsidRPr="00EC568F">
              <w:rPr>
                <w:rFonts w:ascii="Arial" w:eastAsia="Times New Roman" w:hAnsi="Arial" w:cs="Arial"/>
                <w:b/>
                <w:sz w:val="22"/>
                <w:szCs w:val="22"/>
                <w:lang w:eastAsia="en-GB"/>
              </w:rPr>
              <w:t>Action</w:t>
            </w:r>
          </w:p>
          <w:p w14:paraId="3B159100" w14:textId="77777777" w:rsidR="008818EC" w:rsidRPr="00EC568F" w:rsidRDefault="008818EC" w:rsidP="00355FCF">
            <w:pPr>
              <w:spacing w:line="276" w:lineRule="auto"/>
              <w:jc w:val="both"/>
              <w:rPr>
                <w:rFonts w:ascii="Arial" w:eastAsia="Times New Roman" w:hAnsi="Arial" w:cs="Arial"/>
                <w:b/>
                <w:sz w:val="22"/>
                <w:szCs w:val="22"/>
                <w:lang w:eastAsia="en-GB"/>
              </w:rPr>
            </w:pPr>
          </w:p>
          <w:p w14:paraId="6487AD74" w14:textId="77777777" w:rsidR="006C1CDB" w:rsidRDefault="000515A2" w:rsidP="00355FCF">
            <w:pPr>
              <w:spacing w:line="276" w:lineRule="auto"/>
              <w:jc w:val="both"/>
              <w:rPr>
                <w:rFonts w:ascii="Arial" w:hAnsi="Arial" w:cs="Arial"/>
                <w:sz w:val="22"/>
                <w:szCs w:val="22"/>
              </w:rPr>
            </w:pPr>
            <w:r w:rsidRPr="00EC568F">
              <w:rPr>
                <w:rFonts w:ascii="Arial" w:eastAsia="Arial" w:hAnsi="Arial" w:cs="Arial"/>
                <w:sz w:val="22"/>
                <w:szCs w:val="22"/>
                <w:lang w:eastAsia="en-GB"/>
              </w:rPr>
              <w:t>This paper update on progress and invites Members to steer next steps</w:t>
            </w:r>
            <w:r w:rsidR="00704D86" w:rsidRPr="00EC568F">
              <w:rPr>
                <w:rFonts w:ascii="Arial" w:hAnsi="Arial" w:cs="Arial"/>
                <w:sz w:val="22"/>
                <w:szCs w:val="22"/>
              </w:rPr>
              <w:t xml:space="preserve">.  </w:t>
            </w:r>
          </w:p>
          <w:p w14:paraId="2E78A663" w14:textId="514987F6" w:rsidR="00E46A5A" w:rsidRPr="00EC568F" w:rsidRDefault="00E46A5A" w:rsidP="00355FCF">
            <w:pPr>
              <w:spacing w:line="276" w:lineRule="auto"/>
              <w:jc w:val="both"/>
              <w:rPr>
                <w:rFonts w:ascii="Arial" w:hAnsi="Arial" w:cs="Arial"/>
                <w:sz w:val="22"/>
                <w:szCs w:val="22"/>
              </w:rPr>
            </w:pPr>
          </w:p>
        </w:tc>
      </w:tr>
    </w:tbl>
    <w:p w14:paraId="048C9FF0" w14:textId="05DA49C9" w:rsidR="00C81544" w:rsidRDefault="00C81544" w:rsidP="00355FCF">
      <w:pPr>
        <w:spacing w:line="276" w:lineRule="auto"/>
        <w:jc w:val="both"/>
        <w:rPr>
          <w:rFonts w:ascii="Arial" w:eastAsia="Times New Roman" w:hAnsi="Arial" w:cs="Arial"/>
          <w:b/>
          <w:sz w:val="22"/>
          <w:szCs w:val="22"/>
          <w:lang w:eastAsia="en-GB"/>
        </w:rPr>
      </w:pPr>
    </w:p>
    <w:p w14:paraId="26D0FDF4" w14:textId="77777777" w:rsidR="00E81F13" w:rsidRDefault="00E81F13" w:rsidP="00355FCF">
      <w:pPr>
        <w:spacing w:line="276" w:lineRule="auto"/>
        <w:jc w:val="both"/>
        <w:rPr>
          <w:rFonts w:ascii="Arial" w:eastAsia="Times New Roman" w:hAnsi="Arial" w:cs="Arial"/>
          <w:b/>
          <w:sz w:val="22"/>
          <w:szCs w:val="22"/>
          <w:lang w:eastAsia="en-GB"/>
        </w:rPr>
      </w:pPr>
    </w:p>
    <w:p w14:paraId="3AAB2F24" w14:textId="77777777" w:rsidR="00E81F13" w:rsidRPr="00EC568F" w:rsidRDefault="00E81F13" w:rsidP="00355FCF">
      <w:pPr>
        <w:spacing w:line="276" w:lineRule="auto"/>
        <w:jc w:val="both"/>
        <w:rPr>
          <w:rFonts w:ascii="Arial" w:eastAsia="Times New Roman" w:hAnsi="Arial" w:cs="Arial"/>
          <w:b/>
          <w:sz w:val="22"/>
          <w:szCs w:val="22"/>
          <w:lang w:eastAsia="en-GB"/>
        </w:rPr>
      </w:pPr>
    </w:p>
    <w:tbl>
      <w:tblPr>
        <w:tblW w:w="8930" w:type="dxa"/>
        <w:tblLook w:val="01E0" w:firstRow="1" w:lastRow="1" w:firstColumn="1" w:lastColumn="1" w:noHBand="0" w:noVBand="0"/>
      </w:tblPr>
      <w:tblGrid>
        <w:gridCol w:w="2552"/>
        <w:gridCol w:w="6378"/>
      </w:tblGrid>
      <w:tr w:rsidR="004515A3" w:rsidRPr="004515A3" w14:paraId="0094C028" w14:textId="77777777" w:rsidTr="00C537A5">
        <w:tc>
          <w:tcPr>
            <w:tcW w:w="2552" w:type="dxa"/>
            <w:shd w:val="clear" w:color="auto" w:fill="auto"/>
          </w:tcPr>
          <w:p w14:paraId="65364E81" w14:textId="224D49EF" w:rsidR="004515A3" w:rsidRPr="004515A3" w:rsidRDefault="004515A3" w:rsidP="00C537A5">
            <w:pPr>
              <w:pStyle w:val="MainText"/>
              <w:spacing w:after="120" w:line="240" w:lineRule="auto"/>
              <w:rPr>
                <w:rFonts w:ascii="Arial" w:hAnsi="Arial" w:cs="Arial"/>
                <w:b/>
                <w:sz w:val="22"/>
                <w:szCs w:val="22"/>
              </w:rPr>
            </w:pPr>
            <w:r w:rsidRPr="004515A3">
              <w:rPr>
                <w:rFonts w:ascii="Arial" w:hAnsi="Arial" w:cs="Arial"/>
                <w:b/>
                <w:sz w:val="22"/>
                <w:szCs w:val="22"/>
              </w:rPr>
              <w:t xml:space="preserve">Contact officers: </w:t>
            </w:r>
          </w:p>
        </w:tc>
        <w:tc>
          <w:tcPr>
            <w:tcW w:w="6378" w:type="dxa"/>
            <w:shd w:val="clear" w:color="auto" w:fill="auto"/>
          </w:tcPr>
          <w:p w14:paraId="6F6E969C" w14:textId="13742AB4" w:rsidR="004515A3" w:rsidRPr="004515A3" w:rsidRDefault="004515A3" w:rsidP="00C537A5">
            <w:pPr>
              <w:pStyle w:val="MainText"/>
              <w:spacing w:after="120" w:line="240" w:lineRule="auto"/>
              <w:rPr>
                <w:rFonts w:ascii="Arial" w:hAnsi="Arial" w:cs="Arial"/>
                <w:sz w:val="22"/>
                <w:szCs w:val="22"/>
              </w:rPr>
            </w:pPr>
            <w:r w:rsidRPr="004515A3">
              <w:rPr>
                <w:rFonts w:ascii="Arial" w:hAnsi="Arial" w:cs="Arial"/>
                <w:sz w:val="22"/>
                <w:szCs w:val="22"/>
              </w:rPr>
              <w:t>Russell Reefer/Jasbir Jhas</w:t>
            </w:r>
          </w:p>
        </w:tc>
      </w:tr>
      <w:tr w:rsidR="004515A3" w:rsidRPr="004515A3" w14:paraId="7FE29831" w14:textId="77777777" w:rsidTr="00C537A5">
        <w:tc>
          <w:tcPr>
            <w:tcW w:w="2552" w:type="dxa"/>
            <w:shd w:val="clear" w:color="auto" w:fill="auto"/>
          </w:tcPr>
          <w:p w14:paraId="659C7E25" w14:textId="77777777" w:rsidR="004515A3" w:rsidRPr="004515A3" w:rsidRDefault="004515A3" w:rsidP="00C537A5">
            <w:pPr>
              <w:pStyle w:val="MainText"/>
              <w:spacing w:after="120" w:line="240" w:lineRule="auto"/>
              <w:rPr>
                <w:rFonts w:ascii="Arial" w:hAnsi="Arial" w:cs="Arial"/>
                <w:b/>
                <w:sz w:val="22"/>
                <w:szCs w:val="22"/>
              </w:rPr>
            </w:pPr>
            <w:r w:rsidRPr="004515A3">
              <w:rPr>
                <w:rFonts w:ascii="Arial" w:hAnsi="Arial" w:cs="Arial"/>
                <w:b/>
                <w:sz w:val="22"/>
                <w:szCs w:val="22"/>
              </w:rPr>
              <w:t xml:space="preserve">Position: </w:t>
            </w:r>
          </w:p>
        </w:tc>
        <w:tc>
          <w:tcPr>
            <w:tcW w:w="6378" w:type="dxa"/>
            <w:shd w:val="clear" w:color="auto" w:fill="auto"/>
          </w:tcPr>
          <w:p w14:paraId="3FA03373" w14:textId="2077389B" w:rsidR="004515A3" w:rsidRPr="004515A3" w:rsidRDefault="004515A3" w:rsidP="00C537A5">
            <w:pPr>
              <w:pStyle w:val="MainText"/>
              <w:spacing w:after="120" w:line="240" w:lineRule="auto"/>
              <w:rPr>
                <w:rFonts w:ascii="Arial" w:hAnsi="Arial" w:cs="Arial"/>
                <w:sz w:val="22"/>
                <w:szCs w:val="22"/>
              </w:rPr>
            </w:pPr>
            <w:r w:rsidRPr="004515A3">
              <w:rPr>
                <w:rFonts w:ascii="Arial" w:hAnsi="Arial" w:cs="Arial"/>
                <w:sz w:val="22"/>
                <w:szCs w:val="22"/>
              </w:rPr>
              <w:t>Adviser</w:t>
            </w:r>
            <w:r w:rsidR="00E46A5A">
              <w:rPr>
                <w:rFonts w:ascii="Arial" w:hAnsi="Arial" w:cs="Arial"/>
                <w:sz w:val="22"/>
                <w:szCs w:val="22"/>
              </w:rPr>
              <w:t xml:space="preserve"> </w:t>
            </w:r>
            <w:r w:rsidRPr="004515A3">
              <w:rPr>
                <w:rFonts w:ascii="Arial" w:hAnsi="Arial" w:cs="Arial"/>
                <w:sz w:val="22"/>
                <w:szCs w:val="22"/>
              </w:rPr>
              <w:t>/</w:t>
            </w:r>
            <w:r w:rsidR="00E46A5A">
              <w:rPr>
                <w:rFonts w:ascii="Arial" w:hAnsi="Arial" w:cs="Arial"/>
                <w:sz w:val="22"/>
                <w:szCs w:val="22"/>
              </w:rPr>
              <w:t xml:space="preserve"> </w:t>
            </w:r>
            <w:r w:rsidRPr="004515A3">
              <w:rPr>
                <w:rFonts w:ascii="Arial" w:hAnsi="Arial" w:cs="Arial"/>
                <w:sz w:val="22"/>
                <w:szCs w:val="22"/>
              </w:rPr>
              <w:t>Senior Adviser</w:t>
            </w:r>
          </w:p>
        </w:tc>
      </w:tr>
      <w:tr w:rsidR="004515A3" w:rsidRPr="004515A3" w14:paraId="1B9C1E99" w14:textId="77777777" w:rsidTr="00C537A5">
        <w:tc>
          <w:tcPr>
            <w:tcW w:w="2552" w:type="dxa"/>
            <w:shd w:val="clear" w:color="auto" w:fill="auto"/>
          </w:tcPr>
          <w:p w14:paraId="32F592B4" w14:textId="77777777" w:rsidR="004515A3" w:rsidRPr="004515A3" w:rsidRDefault="004515A3" w:rsidP="00C537A5">
            <w:pPr>
              <w:pStyle w:val="MainText"/>
              <w:spacing w:after="120" w:line="240" w:lineRule="auto"/>
              <w:rPr>
                <w:rFonts w:ascii="Arial" w:hAnsi="Arial" w:cs="Arial"/>
                <w:b/>
                <w:sz w:val="22"/>
                <w:szCs w:val="22"/>
              </w:rPr>
            </w:pPr>
            <w:r w:rsidRPr="004515A3">
              <w:rPr>
                <w:rFonts w:ascii="Arial" w:hAnsi="Arial" w:cs="Arial"/>
                <w:b/>
                <w:sz w:val="22"/>
                <w:szCs w:val="22"/>
              </w:rPr>
              <w:t xml:space="preserve">Phone no: </w:t>
            </w:r>
          </w:p>
        </w:tc>
        <w:tc>
          <w:tcPr>
            <w:tcW w:w="6378" w:type="dxa"/>
            <w:shd w:val="clear" w:color="auto" w:fill="auto"/>
          </w:tcPr>
          <w:p w14:paraId="1209C375" w14:textId="176455AB" w:rsidR="004515A3" w:rsidRPr="004515A3" w:rsidRDefault="004515A3" w:rsidP="00C537A5">
            <w:pPr>
              <w:pStyle w:val="MainText"/>
              <w:spacing w:after="120" w:line="240" w:lineRule="auto"/>
              <w:rPr>
                <w:rFonts w:ascii="Arial" w:hAnsi="Arial" w:cs="Arial"/>
                <w:sz w:val="22"/>
                <w:szCs w:val="22"/>
              </w:rPr>
            </w:pPr>
            <w:r w:rsidRPr="004515A3">
              <w:rPr>
                <w:rFonts w:ascii="Arial" w:hAnsi="Arial" w:cs="Arial"/>
                <w:sz w:val="22"/>
                <w:szCs w:val="22"/>
              </w:rPr>
              <w:t>0207 664 3209</w:t>
            </w:r>
            <w:r w:rsidR="00E46A5A">
              <w:rPr>
                <w:rFonts w:ascii="Arial" w:hAnsi="Arial" w:cs="Arial"/>
                <w:sz w:val="22"/>
                <w:szCs w:val="22"/>
              </w:rPr>
              <w:t xml:space="preserve"> </w:t>
            </w:r>
            <w:r w:rsidRPr="004515A3">
              <w:rPr>
                <w:rFonts w:ascii="Arial" w:hAnsi="Arial" w:cs="Arial"/>
                <w:sz w:val="22"/>
                <w:szCs w:val="22"/>
              </w:rPr>
              <w:t>/</w:t>
            </w:r>
            <w:r w:rsidR="00E46A5A">
              <w:rPr>
                <w:rFonts w:ascii="Arial" w:hAnsi="Arial" w:cs="Arial"/>
                <w:sz w:val="22"/>
                <w:szCs w:val="22"/>
              </w:rPr>
              <w:t xml:space="preserve"> </w:t>
            </w:r>
            <w:r w:rsidRPr="004515A3">
              <w:rPr>
                <w:rFonts w:ascii="Arial" w:hAnsi="Arial" w:cs="Arial"/>
                <w:sz w:val="22"/>
                <w:szCs w:val="22"/>
              </w:rPr>
              <w:t>0207 664 3114</w:t>
            </w:r>
          </w:p>
        </w:tc>
      </w:tr>
      <w:tr w:rsidR="004515A3" w:rsidRPr="008818EC" w14:paraId="5EA530CF" w14:textId="77777777" w:rsidTr="00C537A5">
        <w:trPr>
          <w:trHeight w:val="68"/>
        </w:trPr>
        <w:tc>
          <w:tcPr>
            <w:tcW w:w="2552" w:type="dxa"/>
            <w:shd w:val="clear" w:color="auto" w:fill="auto"/>
          </w:tcPr>
          <w:p w14:paraId="4F4E84CF" w14:textId="77777777" w:rsidR="004515A3" w:rsidRPr="004515A3" w:rsidRDefault="004515A3" w:rsidP="00C537A5">
            <w:pPr>
              <w:pStyle w:val="MainText"/>
              <w:spacing w:after="120" w:line="240" w:lineRule="auto"/>
              <w:rPr>
                <w:rFonts w:ascii="Arial" w:hAnsi="Arial" w:cs="Arial"/>
                <w:b/>
                <w:sz w:val="22"/>
                <w:szCs w:val="22"/>
                <w:lang w:val="fr-FR"/>
              </w:rPr>
            </w:pPr>
            <w:r w:rsidRPr="004515A3">
              <w:rPr>
                <w:rFonts w:ascii="Arial" w:hAnsi="Arial" w:cs="Arial"/>
                <w:b/>
                <w:sz w:val="22"/>
                <w:szCs w:val="22"/>
                <w:lang w:val="fr-FR"/>
              </w:rPr>
              <w:t xml:space="preserve">E-mail: </w:t>
            </w:r>
          </w:p>
          <w:p w14:paraId="1249E001" w14:textId="77777777" w:rsidR="004515A3" w:rsidRPr="004515A3" w:rsidRDefault="004515A3" w:rsidP="00C537A5">
            <w:pPr>
              <w:pStyle w:val="MainText"/>
              <w:spacing w:after="120" w:line="240" w:lineRule="auto"/>
              <w:rPr>
                <w:rFonts w:ascii="Arial" w:hAnsi="Arial" w:cs="Arial"/>
                <w:b/>
                <w:sz w:val="22"/>
                <w:szCs w:val="22"/>
                <w:lang w:val="fr-FR"/>
              </w:rPr>
            </w:pPr>
          </w:p>
        </w:tc>
        <w:tc>
          <w:tcPr>
            <w:tcW w:w="6378" w:type="dxa"/>
            <w:shd w:val="clear" w:color="auto" w:fill="auto"/>
          </w:tcPr>
          <w:p w14:paraId="372341EF" w14:textId="32446B6F" w:rsidR="004515A3" w:rsidRPr="004515A3" w:rsidRDefault="008818EC" w:rsidP="00C537A5">
            <w:pPr>
              <w:pStyle w:val="MainText"/>
              <w:spacing w:after="120" w:line="240" w:lineRule="auto"/>
              <w:rPr>
                <w:rFonts w:ascii="Arial" w:hAnsi="Arial" w:cs="Arial"/>
                <w:sz w:val="22"/>
                <w:szCs w:val="22"/>
                <w:lang w:val="fr-FR"/>
              </w:rPr>
            </w:pPr>
            <w:hyperlink r:id="rId9" w:history="1">
              <w:r w:rsidR="004515A3" w:rsidRPr="00E46A5A">
                <w:rPr>
                  <w:rStyle w:val="Hyperlink"/>
                  <w:rFonts w:ascii="Arial" w:hAnsi="Arial" w:cs="Arial"/>
                  <w:sz w:val="22"/>
                  <w:szCs w:val="22"/>
                  <w:lang w:val="fr-FR"/>
                </w:rPr>
                <w:t>russell.reefer@local.gov.uk</w:t>
              </w:r>
              <w:r w:rsidR="004515A3" w:rsidRPr="00E46A5A">
                <w:rPr>
                  <w:rStyle w:val="Hyperlink"/>
                  <w:rFonts w:ascii="Arial" w:hAnsi="Arial" w:cs="Arial"/>
                  <w:color w:val="auto"/>
                  <w:sz w:val="22"/>
                  <w:szCs w:val="22"/>
                  <w:u w:val="none"/>
                  <w:lang w:val="fr-FR"/>
                </w:rPr>
                <w:t>/</w:t>
              </w:r>
            </w:hyperlink>
            <w:r w:rsidR="004515A3" w:rsidRPr="00E46A5A">
              <w:rPr>
                <w:rStyle w:val="Hyperlink"/>
                <w:rFonts w:ascii="Arial" w:hAnsi="Arial" w:cs="Arial"/>
                <w:sz w:val="22"/>
                <w:szCs w:val="22"/>
                <w:u w:val="none"/>
                <w:lang w:val="fr-FR"/>
              </w:rPr>
              <w:t xml:space="preserve"> </w:t>
            </w:r>
            <w:hyperlink r:id="rId10" w:history="1">
              <w:r w:rsidR="004515A3" w:rsidRPr="00E46A5A">
                <w:rPr>
                  <w:rStyle w:val="Hyperlink"/>
                  <w:rFonts w:ascii="Arial" w:hAnsi="Arial" w:cs="Arial"/>
                  <w:sz w:val="22"/>
                  <w:szCs w:val="22"/>
                  <w:lang w:val="fr-FR"/>
                </w:rPr>
                <w:t>jasbir.jhas@local.gov.uk</w:t>
              </w:r>
            </w:hyperlink>
            <w:r w:rsidR="004515A3" w:rsidRPr="00E46A5A">
              <w:rPr>
                <w:rFonts w:ascii="Arial" w:hAnsi="Arial" w:cs="Arial"/>
                <w:sz w:val="22"/>
                <w:szCs w:val="22"/>
                <w:lang w:val="fr-FR"/>
              </w:rPr>
              <w:t xml:space="preserve">  </w:t>
            </w:r>
          </w:p>
        </w:tc>
      </w:tr>
    </w:tbl>
    <w:p w14:paraId="551A8171" w14:textId="77777777" w:rsidR="00EC568F" w:rsidRPr="00E46A5A" w:rsidRDefault="00EC568F" w:rsidP="00355FCF">
      <w:pPr>
        <w:jc w:val="both"/>
        <w:rPr>
          <w:rFonts w:ascii="Arial" w:hAnsi="Arial" w:cs="Arial"/>
          <w:b/>
          <w:sz w:val="22"/>
          <w:szCs w:val="22"/>
          <w:lang w:val="fr-FR"/>
        </w:rPr>
      </w:pPr>
      <w:r w:rsidRPr="00E46A5A">
        <w:rPr>
          <w:rFonts w:ascii="Arial" w:hAnsi="Arial" w:cs="Arial"/>
          <w:b/>
          <w:sz w:val="22"/>
          <w:szCs w:val="22"/>
          <w:lang w:val="fr-FR"/>
        </w:rPr>
        <w:br w:type="page"/>
      </w:r>
    </w:p>
    <w:p w14:paraId="0D81DEAB" w14:textId="51D56121" w:rsidR="00EC568F" w:rsidRPr="00EC568F" w:rsidRDefault="00EC568F" w:rsidP="00EC568F">
      <w:pPr>
        <w:spacing w:before="240" w:after="24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European Structural</w:t>
      </w:r>
      <w:r w:rsidR="00E46A5A">
        <w:rPr>
          <w:rFonts w:ascii="Arial" w:eastAsia="Times New Roman" w:hAnsi="Arial" w:cs="Arial"/>
          <w:b/>
          <w:sz w:val="28"/>
          <w:szCs w:val="28"/>
          <w:lang w:eastAsia="en-GB"/>
        </w:rPr>
        <w:t xml:space="preserve"> and Investment Funds 2014-2020</w:t>
      </w:r>
      <w:r>
        <w:rPr>
          <w:rFonts w:ascii="Arial" w:eastAsia="Times New Roman" w:hAnsi="Arial" w:cs="Arial"/>
          <w:b/>
          <w:sz w:val="28"/>
          <w:szCs w:val="28"/>
          <w:lang w:eastAsia="en-GB"/>
        </w:rPr>
        <w:t xml:space="preserve"> </w:t>
      </w:r>
    </w:p>
    <w:p w14:paraId="7E7396CF" w14:textId="5B6F3A40" w:rsidR="006329D8" w:rsidRPr="00EC568F" w:rsidRDefault="006329D8" w:rsidP="00E81F13">
      <w:pPr>
        <w:rPr>
          <w:rFonts w:ascii="Arial" w:hAnsi="Arial" w:cs="Arial"/>
          <w:b/>
          <w:sz w:val="22"/>
          <w:szCs w:val="22"/>
        </w:rPr>
      </w:pPr>
      <w:r w:rsidRPr="00EC568F">
        <w:rPr>
          <w:rFonts w:ascii="Arial" w:hAnsi="Arial" w:cs="Arial"/>
          <w:b/>
          <w:sz w:val="22"/>
          <w:szCs w:val="22"/>
        </w:rPr>
        <w:t xml:space="preserve">Key facts  </w:t>
      </w:r>
    </w:p>
    <w:p w14:paraId="23201A1C" w14:textId="77777777" w:rsidR="006329D8" w:rsidRPr="00EC568F" w:rsidRDefault="006329D8" w:rsidP="00E81F13">
      <w:pPr>
        <w:rPr>
          <w:rFonts w:ascii="Arial" w:hAnsi="Arial" w:cs="Arial"/>
          <w:b/>
          <w:sz w:val="22"/>
          <w:szCs w:val="22"/>
        </w:rPr>
      </w:pPr>
    </w:p>
    <w:p w14:paraId="3E9B2419" w14:textId="65A9311F" w:rsidR="003B1820" w:rsidRPr="00EC568F"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EC568F">
        <w:rPr>
          <w:rFonts w:ascii="Arial" w:hAnsi="Arial" w:cs="Arial"/>
          <w:sz w:val="22"/>
          <w:szCs w:val="22"/>
        </w:rPr>
        <w:t>£5.3 billion EU structural and investment funds (</w:t>
      </w:r>
      <w:r w:rsidR="000515A2" w:rsidRPr="00EC568F">
        <w:rPr>
          <w:rFonts w:ascii="Arial" w:hAnsi="Arial" w:cs="Arial"/>
          <w:sz w:val="22"/>
          <w:szCs w:val="22"/>
        </w:rPr>
        <w:t>E</w:t>
      </w:r>
      <w:r w:rsidRPr="00EC568F">
        <w:rPr>
          <w:rFonts w:ascii="Arial" w:hAnsi="Arial" w:cs="Arial"/>
          <w:sz w:val="22"/>
          <w:szCs w:val="22"/>
        </w:rPr>
        <w:t xml:space="preserve">SIFs) for 2014-2020 are devolved to LEP areas. Spending is expected to start </w:t>
      </w:r>
      <w:r w:rsidR="000515A2" w:rsidRPr="00EC568F">
        <w:rPr>
          <w:rFonts w:ascii="Arial" w:hAnsi="Arial" w:cs="Arial"/>
          <w:sz w:val="22"/>
          <w:szCs w:val="22"/>
        </w:rPr>
        <w:t xml:space="preserve">by end </w:t>
      </w:r>
      <w:r w:rsidRPr="00EC568F">
        <w:rPr>
          <w:rFonts w:ascii="Arial" w:hAnsi="Arial" w:cs="Arial"/>
          <w:sz w:val="22"/>
          <w:szCs w:val="22"/>
        </w:rPr>
        <w:t>2014.</w:t>
      </w:r>
      <w:r w:rsidR="006329D8" w:rsidRPr="00EC568F">
        <w:rPr>
          <w:rFonts w:ascii="Arial" w:hAnsi="Arial" w:cs="Arial"/>
          <w:sz w:val="22"/>
          <w:szCs w:val="22"/>
        </w:rPr>
        <w:t xml:space="preserve"> ESIF must be match-funded. Large proportions of match sit with national agencies.</w:t>
      </w:r>
    </w:p>
    <w:p w14:paraId="60C49EC2" w14:textId="17432E86" w:rsidR="003B1820" w:rsidRPr="00EC568F"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EC568F">
        <w:rPr>
          <w:rFonts w:ascii="Arial" w:hAnsi="Arial" w:cs="Arial"/>
          <w:sz w:val="22"/>
          <w:szCs w:val="22"/>
        </w:rPr>
        <w:t xml:space="preserve">Investment will be channelled into four </w:t>
      </w:r>
      <w:r w:rsidRPr="00EC568F">
        <w:rPr>
          <w:rFonts w:ascii="Arial" w:eastAsia="Calibri" w:hAnsi="Arial" w:cs="Arial"/>
          <w:sz w:val="22"/>
          <w:szCs w:val="22"/>
        </w:rPr>
        <w:t xml:space="preserve">main areas: </w:t>
      </w:r>
      <w:r w:rsidR="008818EC">
        <w:rPr>
          <w:rFonts w:ascii="Arial" w:hAnsi="Arial" w:cs="Arial"/>
          <w:sz w:val="22"/>
          <w:szCs w:val="22"/>
        </w:rPr>
        <w:t xml:space="preserve">Smart specialisation; </w:t>
      </w:r>
      <w:r w:rsidRPr="00EC568F">
        <w:rPr>
          <w:rFonts w:ascii="Arial" w:hAnsi="Arial" w:cs="Arial"/>
          <w:sz w:val="22"/>
          <w:szCs w:val="22"/>
        </w:rPr>
        <w:t>Skills, e</w:t>
      </w:r>
      <w:r w:rsidR="008818EC">
        <w:rPr>
          <w:rFonts w:ascii="Arial" w:hAnsi="Arial" w:cs="Arial"/>
          <w:sz w:val="22"/>
          <w:szCs w:val="22"/>
        </w:rPr>
        <w:t>mployment and social inclusion; SME competitiveness;</w:t>
      </w:r>
      <w:r w:rsidRPr="00EC568F">
        <w:rPr>
          <w:rFonts w:ascii="Arial" w:hAnsi="Arial" w:cs="Arial"/>
          <w:sz w:val="22"/>
          <w:szCs w:val="22"/>
        </w:rPr>
        <w:t xml:space="preserve"> and Sustainability. </w:t>
      </w:r>
    </w:p>
    <w:p w14:paraId="720B63D9" w14:textId="77777777" w:rsidR="003B1820" w:rsidRPr="00EC568F"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EC568F">
        <w:rPr>
          <w:rFonts w:ascii="Arial" w:eastAsia="Times New Roman" w:hAnsi="Arial" w:cs="Arial"/>
          <w:sz w:val="22"/>
          <w:szCs w:val="22"/>
        </w:rPr>
        <w:t>European Regional Development and European Social Funds (ERDF and ESF) will support infrastructure</w:t>
      </w:r>
      <w:r w:rsidRPr="00EC568F">
        <w:rPr>
          <w:rFonts w:ascii="Arial" w:hAnsi="Arial" w:cs="Arial"/>
          <w:sz w:val="22"/>
          <w:szCs w:val="22"/>
        </w:rPr>
        <w:t xml:space="preserve">, employment, skills and social inclusion. </w:t>
      </w:r>
    </w:p>
    <w:p w14:paraId="3A0260D6" w14:textId="12DFE243" w:rsidR="003B1820" w:rsidRPr="00EC568F" w:rsidRDefault="000515A2"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EC568F">
        <w:rPr>
          <w:rFonts w:ascii="Arial" w:hAnsi="Arial" w:cs="Arial"/>
          <w:sz w:val="22"/>
          <w:szCs w:val="22"/>
        </w:rPr>
        <w:t>LEPs are responsible for local ESIF</w:t>
      </w:r>
      <w:r w:rsidR="003B1820" w:rsidRPr="00EC568F">
        <w:rPr>
          <w:rFonts w:ascii="Arial" w:hAnsi="Arial" w:cs="Arial"/>
          <w:sz w:val="22"/>
          <w:szCs w:val="22"/>
        </w:rPr>
        <w:t xml:space="preserve"> strategies </w:t>
      </w:r>
      <w:r w:rsidRPr="00EC568F">
        <w:rPr>
          <w:rFonts w:ascii="Arial" w:hAnsi="Arial" w:cs="Arial"/>
          <w:sz w:val="22"/>
          <w:szCs w:val="22"/>
        </w:rPr>
        <w:t>(submitted in</w:t>
      </w:r>
      <w:r w:rsidR="003B1820" w:rsidRPr="00EC568F">
        <w:rPr>
          <w:rFonts w:ascii="Arial" w:hAnsi="Arial" w:cs="Arial"/>
          <w:sz w:val="22"/>
          <w:szCs w:val="22"/>
        </w:rPr>
        <w:t xml:space="preserve"> January</w:t>
      </w:r>
      <w:r w:rsidR="006714B0" w:rsidRPr="00EC568F">
        <w:rPr>
          <w:rFonts w:ascii="Arial" w:hAnsi="Arial" w:cs="Arial"/>
          <w:sz w:val="22"/>
          <w:szCs w:val="22"/>
        </w:rPr>
        <w:t xml:space="preserve"> 2014</w:t>
      </w:r>
      <w:r w:rsidRPr="00EC568F">
        <w:rPr>
          <w:rFonts w:ascii="Arial" w:hAnsi="Arial" w:cs="Arial"/>
          <w:sz w:val="22"/>
          <w:szCs w:val="22"/>
        </w:rPr>
        <w:t xml:space="preserve">), </w:t>
      </w:r>
      <w:r w:rsidR="006714B0" w:rsidRPr="00EC568F">
        <w:rPr>
          <w:rFonts w:ascii="Arial" w:hAnsi="Arial" w:cs="Arial"/>
          <w:sz w:val="22"/>
          <w:szCs w:val="22"/>
        </w:rPr>
        <w:t>and will define</w:t>
      </w:r>
      <w:r w:rsidRPr="00EC568F">
        <w:rPr>
          <w:rFonts w:ascii="Arial" w:hAnsi="Arial" w:cs="Arial"/>
          <w:sz w:val="22"/>
          <w:szCs w:val="22"/>
        </w:rPr>
        <w:t xml:space="preserve"> </w:t>
      </w:r>
      <w:r w:rsidR="003B1820" w:rsidRPr="00EC568F">
        <w:rPr>
          <w:rFonts w:ascii="Arial" w:hAnsi="Arial" w:cs="Arial"/>
          <w:sz w:val="22"/>
          <w:szCs w:val="22"/>
        </w:rPr>
        <w:t>projects, sourc</w:t>
      </w:r>
      <w:r w:rsidR="006714B0" w:rsidRPr="00EC568F">
        <w:rPr>
          <w:rFonts w:ascii="Arial" w:hAnsi="Arial" w:cs="Arial"/>
          <w:sz w:val="22"/>
          <w:szCs w:val="22"/>
        </w:rPr>
        <w:t>e</w:t>
      </w:r>
      <w:r w:rsidR="003B1820" w:rsidRPr="00EC568F">
        <w:rPr>
          <w:rFonts w:ascii="Arial" w:hAnsi="Arial" w:cs="Arial"/>
          <w:sz w:val="22"/>
          <w:szCs w:val="22"/>
        </w:rPr>
        <w:t xml:space="preserve"> match, </w:t>
      </w:r>
      <w:r w:rsidRPr="00EC568F">
        <w:rPr>
          <w:rFonts w:ascii="Arial" w:hAnsi="Arial" w:cs="Arial"/>
          <w:sz w:val="22"/>
          <w:szCs w:val="22"/>
        </w:rPr>
        <w:t>ensure targets are met and a</w:t>
      </w:r>
      <w:r w:rsidR="003B1820" w:rsidRPr="00EC568F">
        <w:rPr>
          <w:rFonts w:ascii="Arial" w:hAnsi="Arial" w:cs="Arial"/>
          <w:sz w:val="22"/>
          <w:szCs w:val="22"/>
        </w:rPr>
        <w:t xml:space="preserve">llocations </w:t>
      </w:r>
      <w:r w:rsidRPr="00EC568F">
        <w:rPr>
          <w:rFonts w:ascii="Arial" w:hAnsi="Arial" w:cs="Arial"/>
          <w:sz w:val="22"/>
          <w:szCs w:val="22"/>
        </w:rPr>
        <w:t>spent</w:t>
      </w:r>
      <w:r w:rsidR="003B1820" w:rsidRPr="00EC568F">
        <w:rPr>
          <w:rFonts w:ascii="Arial" w:hAnsi="Arial" w:cs="Arial"/>
          <w:sz w:val="22"/>
          <w:szCs w:val="22"/>
        </w:rPr>
        <w:t xml:space="preserve">. In most cases, councils are driving this forward on behalf of LEPs. </w:t>
      </w:r>
    </w:p>
    <w:p w14:paraId="0849C5E4" w14:textId="7E21D288" w:rsidR="003B1820" w:rsidRPr="00EC568F"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EC568F">
        <w:rPr>
          <w:rFonts w:ascii="Arial" w:hAnsi="Arial" w:cs="Arial"/>
          <w:sz w:val="22"/>
          <w:szCs w:val="22"/>
        </w:rPr>
        <w:t>EU regulations expect partnership to be reflected in all national and local practice as strategies are developed, agreed and overseen (</w:t>
      </w:r>
      <w:r w:rsidRPr="00EC568F">
        <w:rPr>
          <w:rFonts w:ascii="Arial" w:hAnsi="Arial" w:cs="Arial"/>
          <w:bCs/>
          <w:iCs/>
          <w:sz w:val="22"/>
          <w:szCs w:val="22"/>
        </w:rPr>
        <w:t>UK Partnership Agreement, Ope</w:t>
      </w:r>
      <w:r w:rsidR="000515A2" w:rsidRPr="00EC568F">
        <w:rPr>
          <w:rFonts w:ascii="Arial" w:hAnsi="Arial" w:cs="Arial"/>
          <w:bCs/>
          <w:iCs/>
          <w:sz w:val="22"/>
          <w:szCs w:val="22"/>
        </w:rPr>
        <w:t>rational Programme(s) and LEP ESIF</w:t>
      </w:r>
      <w:r w:rsidRPr="00EC568F">
        <w:rPr>
          <w:rFonts w:ascii="Arial" w:hAnsi="Arial" w:cs="Arial"/>
          <w:bCs/>
          <w:iCs/>
          <w:sz w:val="22"/>
          <w:szCs w:val="22"/>
        </w:rPr>
        <w:t xml:space="preserve"> Strategies</w:t>
      </w:r>
      <w:r w:rsidRPr="00EC568F">
        <w:rPr>
          <w:rFonts w:ascii="Arial" w:hAnsi="Arial" w:cs="Arial"/>
          <w:sz w:val="22"/>
          <w:szCs w:val="22"/>
        </w:rPr>
        <w:t xml:space="preserve">). </w:t>
      </w:r>
    </w:p>
    <w:p w14:paraId="11396EA2" w14:textId="1867DB40" w:rsidR="003B1820" w:rsidRPr="00EC568F" w:rsidRDefault="003B1820" w:rsidP="00E81F13">
      <w:pPr>
        <w:pStyle w:val="ListParagraph"/>
        <w:numPr>
          <w:ilvl w:val="0"/>
          <w:numId w:val="25"/>
        </w:numPr>
        <w:pBdr>
          <w:top w:val="single" w:sz="4" w:space="1" w:color="auto"/>
          <w:left w:val="single" w:sz="4" w:space="21" w:color="auto"/>
          <w:bottom w:val="single" w:sz="4" w:space="1" w:color="auto"/>
          <w:right w:val="single" w:sz="4" w:space="4" w:color="auto"/>
        </w:pBdr>
        <w:ind w:left="714" w:hanging="357"/>
        <w:rPr>
          <w:rFonts w:ascii="Arial" w:hAnsi="Arial" w:cs="Arial"/>
          <w:sz w:val="22"/>
          <w:szCs w:val="22"/>
        </w:rPr>
      </w:pPr>
      <w:r w:rsidRPr="00EC568F">
        <w:rPr>
          <w:rFonts w:ascii="Arial" w:hAnsi="Arial" w:cs="Arial"/>
          <w:sz w:val="22"/>
          <w:szCs w:val="22"/>
        </w:rPr>
        <w:t xml:space="preserve">The UK Partnership Agreement </w:t>
      </w:r>
      <w:r w:rsidRPr="00EC568F">
        <w:rPr>
          <w:rFonts w:ascii="Arial" w:hAnsi="Arial" w:cs="Arial"/>
          <w:color w:val="000000"/>
          <w:sz w:val="22"/>
          <w:szCs w:val="22"/>
        </w:rPr>
        <w:t>set</w:t>
      </w:r>
      <w:r w:rsidR="000515A2" w:rsidRPr="00EC568F">
        <w:rPr>
          <w:rFonts w:ascii="Arial" w:hAnsi="Arial" w:cs="Arial"/>
          <w:color w:val="000000"/>
          <w:sz w:val="22"/>
          <w:szCs w:val="22"/>
        </w:rPr>
        <w:t>s</w:t>
      </w:r>
      <w:r w:rsidRPr="00EC568F">
        <w:rPr>
          <w:rFonts w:ascii="Arial" w:hAnsi="Arial" w:cs="Arial"/>
          <w:color w:val="000000"/>
          <w:sz w:val="22"/>
          <w:szCs w:val="22"/>
        </w:rPr>
        <w:t xml:space="preserve"> out a business plan for spending EU funds</w:t>
      </w:r>
      <w:r w:rsidRPr="00EC568F">
        <w:rPr>
          <w:rFonts w:ascii="Arial" w:hAnsi="Arial" w:cs="Arial"/>
          <w:sz w:val="22"/>
          <w:szCs w:val="22"/>
        </w:rPr>
        <w:t xml:space="preserve">. The England section is based on the 39 LEP EU investment strategies. </w:t>
      </w:r>
    </w:p>
    <w:p w14:paraId="52DC864C" w14:textId="31F7E3A8" w:rsidR="003B1820" w:rsidRPr="00EC568F" w:rsidRDefault="006714B0" w:rsidP="00E81F13">
      <w:pPr>
        <w:pStyle w:val="ListParagraph"/>
        <w:numPr>
          <w:ilvl w:val="0"/>
          <w:numId w:val="25"/>
        </w:numPr>
        <w:pBdr>
          <w:top w:val="single" w:sz="4" w:space="1" w:color="auto"/>
          <w:left w:val="single" w:sz="4" w:space="21" w:color="auto"/>
          <w:bottom w:val="single" w:sz="4" w:space="1" w:color="auto"/>
          <w:right w:val="single" w:sz="4" w:space="4" w:color="auto"/>
        </w:pBdr>
        <w:autoSpaceDE w:val="0"/>
        <w:autoSpaceDN w:val="0"/>
        <w:adjustRightInd w:val="0"/>
        <w:ind w:left="714" w:hanging="357"/>
        <w:rPr>
          <w:rFonts w:ascii="Arial" w:hAnsi="Arial" w:cs="Arial"/>
          <w:sz w:val="22"/>
          <w:szCs w:val="22"/>
        </w:rPr>
      </w:pPr>
      <w:r w:rsidRPr="00EC568F">
        <w:rPr>
          <w:rFonts w:ascii="Arial" w:hAnsi="Arial" w:cs="Arial"/>
          <w:bCs/>
          <w:iCs/>
          <w:sz w:val="22"/>
          <w:szCs w:val="22"/>
        </w:rPr>
        <w:t>A shadow</w:t>
      </w:r>
      <w:r w:rsidR="003B1820" w:rsidRPr="00EC568F">
        <w:rPr>
          <w:rFonts w:ascii="Arial" w:hAnsi="Arial" w:cs="Arial"/>
          <w:bCs/>
          <w:iCs/>
          <w:sz w:val="22"/>
          <w:szCs w:val="22"/>
        </w:rPr>
        <w:t xml:space="preserve"> </w:t>
      </w:r>
      <w:r w:rsidRPr="00EC568F">
        <w:rPr>
          <w:rFonts w:ascii="Arial" w:hAnsi="Arial" w:cs="Arial"/>
          <w:bCs/>
          <w:iCs/>
          <w:sz w:val="22"/>
          <w:szCs w:val="22"/>
        </w:rPr>
        <w:t>n</w:t>
      </w:r>
      <w:r w:rsidR="003B1820" w:rsidRPr="00EC568F">
        <w:rPr>
          <w:rFonts w:ascii="Arial" w:hAnsi="Arial" w:cs="Arial"/>
          <w:bCs/>
          <w:iCs/>
          <w:sz w:val="22"/>
          <w:szCs w:val="22"/>
        </w:rPr>
        <w:t xml:space="preserve">ational </w:t>
      </w:r>
      <w:r w:rsidRPr="00EC568F">
        <w:rPr>
          <w:rFonts w:ascii="Arial" w:hAnsi="Arial" w:cs="Arial"/>
          <w:bCs/>
          <w:iCs/>
          <w:sz w:val="22"/>
          <w:szCs w:val="22"/>
        </w:rPr>
        <w:t xml:space="preserve">Programme </w:t>
      </w:r>
      <w:r w:rsidR="003B1820" w:rsidRPr="00EC568F">
        <w:rPr>
          <w:rFonts w:ascii="Arial" w:hAnsi="Arial" w:cs="Arial"/>
          <w:bCs/>
          <w:iCs/>
          <w:sz w:val="22"/>
          <w:szCs w:val="22"/>
        </w:rPr>
        <w:t>Growth Board</w:t>
      </w:r>
      <w:r w:rsidRPr="00EC568F">
        <w:rPr>
          <w:rFonts w:ascii="Arial" w:hAnsi="Arial" w:cs="Arial"/>
          <w:bCs/>
          <w:iCs/>
          <w:sz w:val="22"/>
          <w:szCs w:val="22"/>
        </w:rPr>
        <w:t xml:space="preserve"> (PGB)</w:t>
      </w:r>
      <w:r w:rsidR="003B1820" w:rsidRPr="00EC568F">
        <w:rPr>
          <w:rFonts w:ascii="Arial" w:hAnsi="Arial" w:cs="Arial"/>
          <w:bCs/>
          <w:iCs/>
          <w:sz w:val="22"/>
          <w:szCs w:val="22"/>
        </w:rPr>
        <w:t xml:space="preserve"> is established to put in place management and delivery arrangements. Local Growth Teams will operate locally.</w:t>
      </w:r>
    </w:p>
    <w:p w14:paraId="7118FD21" w14:textId="77777777" w:rsidR="003B1820" w:rsidRPr="00EC568F" w:rsidRDefault="003B1820" w:rsidP="00355FCF">
      <w:pPr>
        <w:jc w:val="both"/>
        <w:rPr>
          <w:rFonts w:ascii="Arial" w:hAnsi="Arial" w:cs="Arial"/>
          <w:sz w:val="22"/>
          <w:szCs w:val="22"/>
        </w:rPr>
      </w:pPr>
    </w:p>
    <w:p w14:paraId="6891602C" w14:textId="574445A6" w:rsidR="002D4730" w:rsidRPr="00EC568F" w:rsidRDefault="002D4730" w:rsidP="00E81F13">
      <w:pPr>
        <w:pStyle w:val="Heading2"/>
        <w:spacing w:before="0" w:after="0"/>
        <w:ind w:left="567" w:hanging="567"/>
        <w:rPr>
          <w:rFonts w:ascii="Arial" w:hAnsi="Arial" w:cs="Arial"/>
          <w:i w:val="0"/>
          <w:sz w:val="22"/>
          <w:szCs w:val="22"/>
        </w:rPr>
      </w:pPr>
      <w:r w:rsidRPr="00EC568F">
        <w:rPr>
          <w:rFonts w:ascii="Arial" w:hAnsi="Arial" w:cs="Arial"/>
          <w:i w:val="0"/>
          <w:sz w:val="22"/>
          <w:szCs w:val="22"/>
        </w:rPr>
        <w:t xml:space="preserve">Background </w:t>
      </w:r>
    </w:p>
    <w:p w14:paraId="2C236DD9" w14:textId="77777777" w:rsidR="002D4730" w:rsidRPr="00EC568F" w:rsidRDefault="002D4730" w:rsidP="00E81F13">
      <w:pPr>
        <w:ind w:left="567" w:hanging="567"/>
        <w:rPr>
          <w:rFonts w:ascii="Arial" w:hAnsi="Arial" w:cs="Arial"/>
          <w:sz w:val="22"/>
          <w:szCs w:val="22"/>
        </w:rPr>
      </w:pPr>
    </w:p>
    <w:p w14:paraId="1309CAC5" w14:textId="11266BC2" w:rsidR="00E53EA9" w:rsidRPr="00EC568F" w:rsidRDefault="00C81544"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 xml:space="preserve">LGA lobbying in Whitehall and Brussels secured </w:t>
      </w:r>
      <w:r w:rsidR="00D81412" w:rsidRPr="00EC568F">
        <w:rPr>
          <w:rFonts w:ascii="Arial" w:eastAsia="Arial" w:hAnsi="Arial" w:cs="Arial"/>
          <w:sz w:val="22"/>
          <w:szCs w:val="22"/>
          <w:lang w:eastAsia="en-GB"/>
        </w:rPr>
        <w:t xml:space="preserve">devolved spending decisions for </w:t>
      </w:r>
      <w:r w:rsidR="00393B68" w:rsidRPr="00EC568F">
        <w:rPr>
          <w:rFonts w:ascii="Arial" w:eastAsia="Arial" w:hAnsi="Arial" w:cs="Arial"/>
          <w:sz w:val="22"/>
          <w:szCs w:val="22"/>
          <w:lang w:eastAsia="en-GB"/>
        </w:rPr>
        <w:t>£</w:t>
      </w:r>
      <w:r w:rsidRPr="00EC568F">
        <w:rPr>
          <w:rFonts w:ascii="Arial" w:eastAsia="Arial" w:hAnsi="Arial" w:cs="Arial"/>
          <w:sz w:val="22"/>
          <w:szCs w:val="22"/>
          <w:lang w:eastAsia="en-GB"/>
        </w:rPr>
        <w:t xml:space="preserve">5.3 billion EU structural and Investment </w:t>
      </w:r>
      <w:r w:rsidR="002637B8" w:rsidRPr="00EC568F">
        <w:rPr>
          <w:rFonts w:ascii="Arial" w:eastAsia="Arial" w:hAnsi="Arial" w:cs="Arial"/>
          <w:sz w:val="22"/>
          <w:szCs w:val="22"/>
          <w:lang w:eastAsia="en-GB"/>
        </w:rPr>
        <w:t xml:space="preserve">funds </w:t>
      </w:r>
      <w:r w:rsidRPr="00EC568F">
        <w:rPr>
          <w:rFonts w:ascii="Arial" w:eastAsia="Arial" w:hAnsi="Arial" w:cs="Arial"/>
          <w:sz w:val="22"/>
          <w:szCs w:val="22"/>
          <w:lang w:eastAsia="en-GB"/>
        </w:rPr>
        <w:t>(</w:t>
      </w:r>
      <w:r w:rsidR="002637B8" w:rsidRPr="00EC568F">
        <w:rPr>
          <w:rFonts w:ascii="Arial" w:eastAsia="Arial" w:hAnsi="Arial" w:cs="Arial"/>
          <w:sz w:val="22"/>
          <w:szCs w:val="22"/>
          <w:lang w:eastAsia="en-GB"/>
        </w:rPr>
        <w:t>ESIF</w:t>
      </w:r>
      <w:r w:rsidRPr="00EC568F">
        <w:rPr>
          <w:rFonts w:ascii="Arial" w:eastAsia="Arial" w:hAnsi="Arial" w:cs="Arial"/>
          <w:sz w:val="22"/>
          <w:szCs w:val="22"/>
          <w:lang w:eastAsia="en-GB"/>
        </w:rPr>
        <w:t xml:space="preserve">) </w:t>
      </w:r>
      <w:r w:rsidR="00D81412" w:rsidRPr="00EC568F">
        <w:rPr>
          <w:rFonts w:ascii="Arial" w:eastAsia="Arial" w:hAnsi="Arial" w:cs="Arial"/>
          <w:sz w:val="22"/>
          <w:szCs w:val="22"/>
          <w:lang w:eastAsia="en-GB"/>
        </w:rPr>
        <w:t>to</w:t>
      </w:r>
      <w:r w:rsidRPr="00EC568F">
        <w:rPr>
          <w:rFonts w:ascii="Arial" w:eastAsia="Arial" w:hAnsi="Arial" w:cs="Arial"/>
          <w:sz w:val="22"/>
          <w:szCs w:val="22"/>
          <w:lang w:eastAsia="en-GB"/>
        </w:rPr>
        <w:t xml:space="preserve"> Loc</w:t>
      </w:r>
      <w:r w:rsidR="00E756D9">
        <w:rPr>
          <w:rFonts w:ascii="Arial" w:eastAsia="Arial" w:hAnsi="Arial" w:cs="Arial"/>
          <w:sz w:val="22"/>
          <w:szCs w:val="22"/>
          <w:lang w:eastAsia="en-GB"/>
        </w:rPr>
        <w:t>al Enterprise Partnerships (LEP areas</w:t>
      </w:r>
      <w:r w:rsidRPr="00EC568F">
        <w:rPr>
          <w:rFonts w:ascii="Arial" w:eastAsia="Arial" w:hAnsi="Arial" w:cs="Arial"/>
          <w:sz w:val="22"/>
          <w:szCs w:val="22"/>
          <w:lang w:eastAsia="en-GB"/>
        </w:rPr>
        <w:t>) to deliver local growth</w:t>
      </w:r>
      <w:r w:rsidR="00E53EA9" w:rsidRPr="00EC568F">
        <w:rPr>
          <w:rFonts w:ascii="Arial" w:eastAsia="Arial" w:hAnsi="Arial" w:cs="Arial"/>
          <w:sz w:val="22"/>
          <w:szCs w:val="22"/>
          <w:lang w:eastAsia="en-GB"/>
        </w:rPr>
        <w:t xml:space="preserve"> and jobs</w:t>
      </w:r>
      <w:r w:rsidR="00704D86" w:rsidRPr="00EC568F">
        <w:rPr>
          <w:rFonts w:ascii="Arial" w:eastAsia="Arial" w:hAnsi="Arial" w:cs="Arial"/>
          <w:sz w:val="22"/>
          <w:szCs w:val="22"/>
          <w:lang w:eastAsia="en-GB"/>
        </w:rPr>
        <w:t xml:space="preserve">. </w:t>
      </w:r>
    </w:p>
    <w:p w14:paraId="5D79403E" w14:textId="77777777" w:rsidR="002D4730" w:rsidRPr="00EC568F" w:rsidRDefault="002D4730" w:rsidP="00E81F13">
      <w:pPr>
        <w:pStyle w:val="Heading2"/>
        <w:spacing w:before="0" w:after="0"/>
        <w:ind w:left="567" w:hanging="567"/>
        <w:rPr>
          <w:rFonts w:ascii="Arial" w:hAnsi="Arial" w:cs="Arial"/>
          <w:i w:val="0"/>
          <w:sz w:val="22"/>
          <w:szCs w:val="22"/>
        </w:rPr>
      </w:pPr>
      <w:bookmarkStart w:id="0" w:name="_Toc380067829"/>
      <w:bookmarkStart w:id="1" w:name="_Toc380069315"/>
    </w:p>
    <w:p w14:paraId="289A6E93" w14:textId="407238ED" w:rsidR="006F0303" w:rsidRPr="00EC568F" w:rsidRDefault="006F0303"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 xml:space="preserve">Key </w:t>
      </w:r>
      <w:r w:rsidR="00B774FC" w:rsidRPr="00EC568F">
        <w:rPr>
          <w:rFonts w:ascii="Arial" w:eastAsia="Arial" w:hAnsi="Arial" w:cs="Arial"/>
          <w:sz w:val="22"/>
          <w:szCs w:val="22"/>
          <w:lang w:eastAsia="en-GB"/>
        </w:rPr>
        <w:t xml:space="preserve">decisions on </w:t>
      </w:r>
      <w:r w:rsidRPr="00EC568F">
        <w:rPr>
          <w:rFonts w:ascii="Arial" w:eastAsia="Arial" w:hAnsi="Arial" w:cs="Arial"/>
          <w:sz w:val="22"/>
          <w:szCs w:val="22"/>
          <w:lang w:eastAsia="en-GB"/>
        </w:rPr>
        <w:t xml:space="preserve">EU, national and local strategies, to be finalised in coming months, will determine how the funds are delivered and managed in England. </w:t>
      </w:r>
    </w:p>
    <w:p w14:paraId="192E47C0" w14:textId="77777777" w:rsidR="006F0303" w:rsidRPr="00EC568F" w:rsidRDefault="006F0303" w:rsidP="00E81F13">
      <w:pPr>
        <w:pStyle w:val="ListParagraph"/>
        <w:ind w:left="567" w:hanging="567"/>
        <w:rPr>
          <w:rFonts w:ascii="Arial" w:eastAsia="Arial" w:hAnsi="Arial" w:cs="Arial"/>
          <w:sz w:val="22"/>
          <w:szCs w:val="22"/>
          <w:lang w:eastAsia="en-GB"/>
        </w:rPr>
      </w:pPr>
    </w:p>
    <w:p w14:paraId="12E3F741" w14:textId="77777777" w:rsidR="006F0303" w:rsidRPr="00EC568F" w:rsidRDefault="006F0303"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 xml:space="preserve">This paper updates Members on progress and invites a steer on next steps.  </w:t>
      </w:r>
    </w:p>
    <w:p w14:paraId="4790CDA7" w14:textId="77777777" w:rsidR="006F0303" w:rsidRPr="00EC568F" w:rsidRDefault="006F0303" w:rsidP="00E81F13">
      <w:pPr>
        <w:pStyle w:val="ListParagraph"/>
        <w:ind w:left="567" w:hanging="567"/>
        <w:contextualSpacing w:val="0"/>
        <w:rPr>
          <w:rFonts w:ascii="Arial" w:eastAsia="Arial" w:hAnsi="Arial" w:cs="Arial"/>
          <w:sz w:val="22"/>
          <w:szCs w:val="22"/>
          <w:lang w:eastAsia="en-GB"/>
        </w:rPr>
      </w:pPr>
    </w:p>
    <w:p w14:paraId="27DA32D8" w14:textId="78DD50FF" w:rsidR="002D4730" w:rsidRPr="00EC568F" w:rsidRDefault="002D4730" w:rsidP="00E81F13">
      <w:pPr>
        <w:pStyle w:val="Heading2"/>
        <w:spacing w:before="0" w:after="0"/>
        <w:ind w:left="567" w:hanging="567"/>
        <w:rPr>
          <w:rFonts w:ascii="Arial" w:hAnsi="Arial" w:cs="Arial"/>
          <w:i w:val="0"/>
          <w:sz w:val="22"/>
          <w:szCs w:val="22"/>
        </w:rPr>
      </w:pPr>
      <w:r w:rsidRPr="00EC568F">
        <w:rPr>
          <w:rFonts w:ascii="Arial" w:hAnsi="Arial" w:cs="Arial"/>
          <w:i w:val="0"/>
          <w:sz w:val="22"/>
          <w:szCs w:val="22"/>
        </w:rPr>
        <w:t xml:space="preserve">Local Government influence </w:t>
      </w:r>
    </w:p>
    <w:bookmarkEnd w:id="0"/>
    <w:bookmarkEnd w:id="1"/>
    <w:p w14:paraId="62D07ABE" w14:textId="77777777" w:rsidR="00F35A67" w:rsidRPr="00EC568F" w:rsidRDefault="00F35A67" w:rsidP="00E81F13">
      <w:pPr>
        <w:ind w:left="567" w:hanging="567"/>
        <w:rPr>
          <w:rFonts w:ascii="Arial" w:eastAsia="Arial" w:hAnsi="Arial" w:cs="Arial"/>
          <w:sz w:val="22"/>
          <w:szCs w:val="22"/>
          <w:lang w:eastAsia="en-GB"/>
        </w:rPr>
      </w:pPr>
    </w:p>
    <w:p w14:paraId="57B3E462" w14:textId="286FA696" w:rsidR="00922B4F" w:rsidRPr="00EC568F" w:rsidRDefault="00922B4F"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Delivering the Government’s commitment to devolve spending decisions</w:t>
      </w:r>
      <w:r w:rsidR="00CE740F" w:rsidRPr="00EC568F">
        <w:rPr>
          <w:rFonts w:ascii="Arial" w:eastAsia="Arial" w:hAnsi="Arial" w:cs="Arial"/>
          <w:sz w:val="22"/>
          <w:szCs w:val="22"/>
          <w:lang w:eastAsia="en-GB"/>
        </w:rPr>
        <w:t xml:space="preserve">, </w:t>
      </w:r>
      <w:r w:rsidR="006714B0" w:rsidRPr="00EC568F">
        <w:rPr>
          <w:rFonts w:ascii="Arial" w:eastAsia="Arial" w:hAnsi="Arial" w:cs="Arial"/>
          <w:sz w:val="22"/>
          <w:szCs w:val="22"/>
          <w:lang w:eastAsia="en-GB"/>
        </w:rPr>
        <w:t xml:space="preserve">and </w:t>
      </w:r>
      <w:r w:rsidR="00CE740F" w:rsidRPr="00EC568F">
        <w:rPr>
          <w:rFonts w:ascii="Arial" w:eastAsia="Arial" w:hAnsi="Arial" w:cs="Arial"/>
          <w:sz w:val="22"/>
          <w:szCs w:val="22"/>
          <w:lang w:eastAsia="en-GB"/>
        </w:rPr>
        <w:t xml:space="preserve">ensuring EU and national strategies clearly spell out the roles and responsibilities </w:t>
      </w:r>
      <w:r w:rsidRPr="00EC568F">
        <w:rPr>
          <w:rFonts w:ascii="Arial" w:eastAsia="Arial" w:hAnsi="Arial" w:cs="Arial"/>
          <w:sz w:val="22"/>
          <w:szCs w:val="22"/>
          <w:lang w:eastAsia="en-GB"/>
        </w:rPr>
        <w:t xml:space="preserve">between councils, LEPs and local partners </w:t>
      </w:r>
      <w:proofErr w:type="spellStart"/>
      <w:r w:rsidRPr="00EC568F">
        <w:rPr>
          <w:rFonts w:ascii="Arial" w:eastAsia="Arial" w:hAnsi="Arial" w:cs="Arial"/>
          <w:sz w:val="22"/>
          <w:szCs w:val="22"/>
          <w:lang w:eastAsia="en-GB"/>
        </w:rPr>
        <w:t>vis</w:t>
      </w:r>
      <w:proofErr w:type="spellEnd"/>
      <w:r w:rsidRPr="00EC568F">
        <w:rPr>
          <w:rFonts w:ascii="Arial" w:eastAsia="Arial" w:hAnsi="Arial" w:cs="Arial"/>
          <w:sz w:val="22"/>
          <w:szCs w:val="22"/>
          <w:lang w:eastAsia="en-GB"/>
        </w:rPr>
        <w:t xml:space="preserve"> a </w:t>
      </w:r>
      <w:proofErr w:type="spellStart"/>
      <w:r w:rsidRPr="00EC568F">
        <w:rPr>
          <w:rFonts w:ascii="Arial" w:eastAsia="Arial" w:hAnsi="Arial" w:cs="Arial"/>
          <w:sz w:val="22"/>
          <w:szCs w:val="22"/>
          <w:lang w:eastAsia="en-GB"/>
        </w:rPr>
        <w:t>vis</w:t>
      </w:r>
      <w:proofErr w:type="spellEnd"/>
      <w:r w:rsidRPr="00EC568F">
        <w:rPr>
          <w:rFonts w:ascii="Arial" w:eastAsia="Arial" w:hAnsi="Arial" w:cs="Arial"/>
          <w:sz w:val="22"/>
          <w:szCs w:val="22"/>
          <w:lang w:eastAsia="en-GB"/>
        </w:rPr>
        <w:t xml:space="preserve"> central Government and their local agencies will be critical for the success of the programme. </w:t>
      </w:r>
    </w:p>
    <w:p w14:paraId="51824FAC" w14:textId="77777777" w:rsidR="00922B4F" w:rsidRPr="00EC568F" w:rsidRDefault="00922B4F" w:rsidP="00E81F13">
      <w:pPr>
        <w:pStyle w:val="ListParagraph"/>
        <w:ind w:left="567" w:hanging="567"/>
        <w:contextualSpacing w:val="0"/>
        <w:rPr>
          <w:rFonts w:ascii="Arial" w:eastAsia="Arial" w:hAnsi="Arial" w:cs="Arial"/>
          <w:sz w:val="22"/>
          <w:szCs w:val="22"/>
          <w:lang w:eastAsia="en-GB"/>
        </w:rPr>
      </w:pPr>
    </w:p>
    <w:p w14:paraId="1AD36FCA" w14:textId="2DC6D514" w:rsidR="00922B4F" w:rsidRPr="00EC568F" w:rsidRDefault="00922B4F"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Various Government departments are involved in the negotiation process including the Departments for Business, Innovation and Skills (BIS), Communities and Local Government (DCLG), Work and Pensions (DWP) and Environment, Food and Rural Affairs (DEFRA). DCLG, DWP and DEFRA are Managing Authorities who have ultimate responsibility for the funds.</w:t>
      </w:r>
    </w:p>
    <w:p w14:paraId="3C7460D7" w14:textId="77777777" w:rsidR="00922B4F" w:rsidRPr="00EC568F" w:rsidRDefault="00922B4F" w:rsidP="00E81F13">
      <w:pPr>
        <w:pStyle w:val="ListParagraph"/>
        <w:ind w:left="792"/>
        <w:contextualSpacing w:val="0"/>
        <w:rPr>
          <w:rFonts w:ascii="Arial" w:eastAsia="Arial" w:hAnsi="Arial" w:cs="Arial"/>
          <w:sz w:val="22"/>
          <w:szCs w:val="22"/>
          <w:lang w:eastAsia="en-GB"/>
        </w:rPr>
      </w:pPr>
    </w:p>
    <w:p w14:paraId="3BFE5992" w14:textId="77777777" w:rsidR="00110111" w:rsidRPr="00EC568F" w:rsidRDefault="002D4730" w:rsidP="00E81F13">
      <w:pPr>
        <w:pStyle w:val="ListParagraph"/>
        <w:numPr>
          <w:ilvl w:val="0"/>
          <w:numId w:val="39"/>
        </w:numPr>
        <w:ind w:left="567" w:hanging="567"/>
        <w:rPr>
          <w:rFonts w:ascii="Arial" w:hAnsi="Arial" w:cs="Arial"/>
          <w:sz w:val="22"/>
          <w:szCs w:val="22"/>
        </w:rPr>
      </w:pPr>
      <w:r w:rsidRPr="00EC568F">
        <w:rPr>
          <w:rFonts w:ascii="Arial" w:eastAsia="Arial" w:hAnsi="Arial" w:cs="Arial"/>
          <w:sz w:val="22"/>
          <w:szCs w:val="22"/>
          <w:lang w:eastAsia="en-GB"/>
        </w:rPr>
        <w:lastRenderedPageBreak/>
        <w:t xml:space="preserve">The LGA is at the forefront of efforts to </w:t>
      </w:r>
      <w:r w:rsidR="006F0303" w:rsidRPr="00EC568F">
        <w:rPr>
          <w:rFonts w:ascii="Arial" w:eastAsia="Arial" w:hAnsi="Arial" w:cs="Arial"/>
          <w:sz w:val="22"/>
          <w:szCs w:val="22"/>
          <w:lang w:eastAsia="en-GB"/>
        </w:rPr>
        <w:t>ensure</w:t>
      </w:r>
      <w:r w:rsidRPr="00EC568F">
        <w:rPr>
          <w:rFonts w:ascii="Arial" w:eastAsia="Arial" w:hAnsi="Arial" w:cs="Arial"/>
          <w:sz w:val="22"/>
          <w:szCs w:val="22"/>
          <w:lang w:eastAsia="en-GB"/>
        </w:rPr>
        <w:t xml:space="preserve"> </w:t>
      </w:r>
      <w:r w:rsidR="006F0303" w:rsidRPr="00EC568F">
        <w:rPr>
          <w:rFonts w:ascii="Arial" w:eastAsia="Arial" w:hAnsi="Arial" w:cs="Arial"/>
          <w:sz w:val="22"/>
          <w:szCs w:val="22"/>
          <w:lang w:eastAsia="en-GB"/>
        </w:rPr>
        <w:t>local influence</w:t>
      </w:r>
      <w:r w:rsidRPr="00EC568F">
        <w:rPr>
          <w:rFonts w:ascii="Arial" w:eastAsia="Arial" w:hAnsi="Arial" w:cs="Arial"/>
          <w:sz w:val="22"/>
          <w:szCs w:val="22"/>
          <w:lang w:eastAsia="en-GB"/>
        </w:rPr>
        <w:t xml:space="preserve"> </w:t>
      </w:r>
      <w:r w:rsidR="00922B4F" w:rsidRPr="00EC568F">
        <w:rPr>
          <w:rFonts w:ascii="Arial" w:eastAsia="Arial" w:hAnsi="Arial" w:cs="Arial"/>
          <w:sz w:val="22"/>
          <w:szCs w:val="22"/>
          <w:lang w:eastAsia="en-GB"/>
        </w:rPr>
        <w:t xml:space="preserve">in the ESIF process </w:t>
      </w:r>
      <w:r w:rsidRPr="00EC568F">
        <w:rPr>
          <w:rFonts w:ascii="Arial" w:eastAsia="Arial" w:hAnsi="Arial" w:cs="Arial"/>
          <w:sz w:val="22"/>
          <w:szCs w:val="22"/>
          <w:lang w:eastAsia="en-GB"/>
        </w:rPr>
        <w:t xml:space="preserve">through </w:t>
      </w:r>
      <w:r w:rsidR="00922B4F" w:rsidRPr="00EC568F">
        <w:rPr>
          <w:rFonts w:ascii="Arial" w:eastAsia="Arial" w:hAnsi="Arial" w:cs="Arial"/>
          <w:sz w:val="22"/>
          <w:szCs w:val="22"/>
          <w:lang w:eastAsia="en-GB"/>
        </w:rPr>
        <w:t>involvement in the</w:t>
      </w:r>
      <w:r w:rsidRPr="00EC568F">
        <w:rPr>
          <w:rFonts w:ascii="Arial" w:eastAsia="Arial" w:hAnsi="Arial" w:cs="Arial"/>
          <w:sz w:val="22"/>
          <w:szCs w:val="22"/>
          <w:lang w:eastAsia="en-GB"/>
        </w:rPr>
        <w:t xml:space="preserve"> </w:t>
      </w:r>
      <w:r w:rsidR="006F0303" w:rsidRPr="00EC568F">
        <w:rPr>
          <w:rFonts w:ascii="Arial" w:eastAsia="Arial" w:hAnsi="Arial" w:cs="Arial"/>
          <w:sz w:val="22"/>
          <w:szCs w:val="22"/>
          <w:lang w:eastAsia="en-GB"/>
        </w:rPr>
        <w:t xml:space="preserve">shadow </w:t>
      </w:r>
      <w:r w:rsidRPr="00EC568F">
        <w:rPr>
          <w:rFonts w:ascii="Arial" w:eastAsia="Arial" w:hAnsi="Arial" w:cs="Arial"/>
          <w:sz w:val="22"/>
          <w:szCs w:val="22"/>
          <w:lang w:eastAsia="en-GB"/>
        </w:rPr>
        <w:t xml:space="preserve">national Programme Growth Board (PGB), working groups, and bilateral discussions with Whitehall departments. </w:t>
      </w:r>
      <w:r w:rsidR="00110111" w:rsidRPr="00EC568F">
        <w:rPr>
          <w:rFonts w:ascii="Arial" w:eastAsia="Arial" w:hAnsi="Arial" w:cs="Arial"/>
          <w:sz w:val="22"/>
          <w:szCs w:val="22"/>
          <w:lang w:eastAsia="en-GB"/>
        </w:rPr>
        <w:t xml:space="preserve"> </w:t>
      </w:r>
      <w:bookmarkStart w:id="2" w:name="_Toc380069316"/>
    </w:p>
    <w:p w14:paraId="66165053" w14:textId="77777777" w:rsidR="00110111" w:rsidRPr="00EC568F" w:rsidRDefault="00110111" w:rsidP="00E81F13">
      <w:pPr>
        <w:pStyle w:val="ListParagraph"/>
        <w:ind w:left="567" w:hanging="567"/>
        <w:rPr>
          <w:rFonts w:ascii="Arial" w:hAnsi="Arial" w:cs="Arial"/>
          <w:sz w:val="22"/>
          <w:szCs w:val="22"/>
          <w:u w:val="single"/>
        </w:rPr>
      </w:pPr>
    </w:p>
    <w:p w14:paraId="7790396B" w14:textId="27BF0457" w:rsidR="00110111" w:rsidRPr="00EC568F" w:rsidRDefault="00110111" w:rsidP="00E81F13">
      <w:pPr>
        <w:pStyle w:val="ListParagraph"/>
        <w:ind w:left="567" w:hanging="567"/>
        <w:rPr>
          <w:rFonts w:ascii="Arial" w:hAnsi="Arial" w:cs="Arial"/>
          <w:i/>
          <w:sz w:val="22"/>
          <w:szCs w:val="22"/>
          <w:u w:val="single"/>
        </w:rPr>
      </w:pPr>
      <w:r w:rsidRPr="00EC568F">
        <w:rPr>
          <w:rFonts w:ascii="Arial" w:hAnsi="Arial" w:cs="Arial"/>
          <w:i/>
          <w:sz w:val="22"/>
          <w:szCs w:val="22"/>
          <w:u w:val="single"/>
        </w:rPr>
        <w:t>Influencing EU regulations</w:t>
      </w:r>
    </w:p>
    <w:p w14:paraId="03CED1DC" w14:textId="77777777" w:rsidR="00110111" w:rsidRPr="00EC568F" w:rsidRDefault="00110111" w:rsidP="00E81F13">
      <w:pPr>
        <w:pStyle w:val="ListParagraph"/>
        <w:ind w:left="567" w:hanging="567"/>
        <w:contextualSpacing w:val="0"/>
        <w:rPr>
          <w:rFonts w:ascii="Arial" w:hAnsi="Arial" w:cs="Arial"/>
          <w:sz w:val="22"/>
          <w:szCs w:val="22"/>
        </w:rPr>
      </w:pPr>
    </w:p>
    <w:p w14:paraId="1F095BF4" w14:textId="77777777" w:rsidR="00A7624E" w:rsidRPr="00EC568F" w:rsidRDefault="006F0303" w:rsidP="00E81F13">
      <w:pPr>
        <w:pStyle w:val="ListParagraph"/>
        <w:numPr>
          <w:ilvl w:val="0"/>
          <w:numId w:val="39"/>
        </w:numPr>
        <w:ind w:left="567" w:hanging="567"/>
        <w:rPr>
          <w:rFonts w:ascii="Arial" w:hAnsi="Arial" w:cs="Arial"/>
          <w:sz w:val="22"/>
          <w:szCs w:val="22"/>
        </w:rPr>
      </w:pPr>
      <w:r w:rsidRPr="00EC568F">
        <w:rPr>
          <w:rFonts w:ascii="Arial" w:hAnsi="Arial" w:cs="Arial"/>
          <w:sz w:val="22"/>
          <w:szCs w:val="22"/>
        </w:rPr>
        <w:t xml:space="preserve">The LGA </w:t>
      </w:r>
      <w:r w:rsidR="00A7624E" w:rsidRPr="00EC568F">
        <w:rPr>
          <w:rFonts w:ascii="Arial" w:hAnsi="Arial" w:cs="Arial"/>
          <w:sz w:val="22"/>
          <w:szCs w:val="22"/>
        </w:rPr>
        <w:t xml:space="preserve">has </w:t>
      </w:r>
      <w:r w:rsidRPr="00EC568F">
        <w:rPr>
          <w:rFonts w:ascii="Arial" w:hAnsi="Arial" w:cs="Arial"/>
          <w:sz w:val="22"/>
          <w:szCs w:val="22"/>
        </w:rPr>
        <w:t>lobbied for EU regulations governing the funds</w:t>
      </w:r>
      <w:r w:rsidR="00B774FC" w:rsidRPr="00EC568F">
        <w:rPr>
          <w:rFonts w:ascii="Arial" w:hAnsi="Arial" w:cs="Arial"/>
          <w:sz w:val="22"/>
          <w:szCs w:val="22"/>
        </w:rPr>
        <w:t>,</w:t>
      </w:r>
      <w:r w:rsidRPr="00EC568F">
        <w:rPr>
          <w:rFonts w:ascii="Arial" w:hAnsi="Arial" w:cs="Arial"/>
          <w:sz w:val="22"/>
          <w:szCs w:val="22"/>
        </w:rPr>
        <w:t xml:space="preserve"> to recognise local government</w:t>
      </w:r>
      <w:r w:rsidR="00A7624E" w:rsidRPr="00EC568F">
        <w:rPr>
          <w:rFonts w:ascii="Arial" w:eastAsia="Arial" w:hAnsi="Arial" w:cs="Arial"/>
          <w:sz w:val="22"/>
          <w:szCs w:val="22"/>
          <w:lang w:eastAsia="en-GB"/>
        </w:rPr>
        <w:t xml:space="preserve"> </w:t>
      </w:r>
      <w:r w:rsidRPr="00EC568F">
        <w:rPr>
          <w:rFonts w:ascii="Arial" w:hAnsi="Arial" w:cs="Arial"/>
          <w:sz w:val="22"/>
          <w:szCs w:val="22"/>
        </w:rPr>
        <w:t xml:space="preserve">and </w:t>
      </w:r>
      <w:r w:rsidR="00A7624E" w:rsidRPr="00EC568F">
        <w:rPr>
          <w:rFonts w:ascii="Arial" w:hAnsi="Arial" w:cs="Arial"/>
          <w:sz w:val="22"/>
          <w:szCs w:val="22"/>
        </w:rPr>
        <w:t xml:space="preserve">the principle of </w:t>
      </w:r>
      <w:r w:rsidRPr="00EC568F">
        <w:rPr>
          <w:rFonts w:ascii="Arial" w:hAnsi="Arial" w:cs="Arial"/>
          <w:sz w:val="22"/>
          <w:szCs w:val="22"/>
        </w:rPr>
        <w:t xml:space="preserve">partnership. </w:t>
      </w:r>
    </w:p>
    <w:p w14:paraId="7BB847FA" w14:textId="77777777" w:rsidR="00A7624E" w:rsidRPr="00EC568F" w:rsidRDefault="00A7624E" w:rsidP="00E81F13">
      <w:pPr>
        <w:ind w:left="567" w:hanging="567"/>
        <w:rPr>
          <w:rFonts w:ascii="Arial" w:hAnsi="Arial" w:cs="Arial"/>
          <w:sz w:val="22"/>
          <w:szCs w:val="22"/>
        </w:rPr>
      </w:pPr>
    </w:p>
    <w:p w14:paraId="428F5D3B" w14:textId="45196EB1" w:rsidR="006F0303" w:rsidRPr="00EC568F" w:rsidRDefault="006F0303" w:rsidP="00E81F13">
      <w:pPr>
        <w:pStyle w:val="ListParagraph"/>
        <w:numPr>
          <w:ilvl w:val="0"/>
          <w:numId w:val="39"/>
        </w:numPr>
        <w:ind w:left="567" w:hanging="567"/>
        <w:rPr>
          <w:rFonts w:ascii="Arial" w:eastAsia="Arial" w:hAnsi="Arial" w:cs="Arial"/>
          <w:sz w:val="22"/>
          <w:szCs w:val="22"/>
          <w:lang w:eastAsia="en-GB"/>
        </w:rPr>
      </w:pPr>
      <w:r w:rsidRPr="00EC568F">
        <w:rPr>
          <w:rFonts w:ascii="Arial" w:hAnsi="Arial" w:cs="Arial"/>
          <w:sz w:val="22"/>
          <w:szCs w:val="22"/>
        </w:rPr>
        <w:t>The final regulations expect partnership to be reflected in all national and local practice as strategies are developed, agreed and overseen. This provides councils, LEPs and other partners with</w:t>
      </w:r>
      <w:r w:rsidR="00B774FC" w:rsidRPr="00EC568F">
        <w:rPr>
          <w:rFonts w:ascii="Arial" w:hAnsi="Arial" w:cs="Arial"/>
          <w:sz w:val="22"/>
          <w:szCs w:val="22"/>
        </w:rPr>
        <w:t xml:space="preserve"> more</w:t>
      </w:r>
      <w:r w:rsidRPr="00EC568F">
        <w:rPr>
          <w:rFonts w:ascii="Arial" w:hAnsi="Arial" w:cs="Arial"/>
          <w:sz w:val="22"/>
          <w:szCs w:val="22"/>
        </w:rPr>
        <w:t xml:space="preserve"> leverage to influence the process than </w:t>
      </w:r>
      <w:r w:rsidR="00B774FC" w:rsidRPr="00EC568F">
        <w:rPr>
          <w:rFonts w:ascii="Arial" w:hAnsi="Arial" w:cs="Arial"/>
          <w:sz w:val="22"/>
          <w:szCs w:val="22"/>
        </w:rPr>
        <w:t>has ever before</w:t>
      </w:r>
      <w:r w:rsidRPr="00EC568F">
        <w:rPr>
          <w:rFonts w:ascii="Arial" w:hAnsi="Arial" w:cs="Arial"/>
          <w:sz w:val="22"/>
          <w:szCs w:val="22"/>
        </w:rPr>
        <w:t xml:space="preserve"> been possible in past programmes. </w:t>
      </w:r>
    </w:p>
    <w:p w14:paraId="7E8BC89F" w14:textId="77777777" w:rsidR="002D4730" w:rsidRPr="00EC568F" w:rsidRDefault="002D4730" w:rsidP="00E81F13">
      <w:pPr>
        <w:ind w:left="567" w:hanging="567"/>
        <w:rPr>
          <w:rFonts w:ascii="Arial" w:hAnsi="Arial" w:cs="Arial"/>
          <w:sz w:val="22"/>
          <w:szCs w:val="22"/>
        </w:rPr>
      </w:pPr>
    </w:p>
    <w:p w14:paraId="5E202E1D" w14:textId="0DDE410C" w:rsidR="00110111" w:rsidRPr="00EC568F" w:rsidRDefault="00110111"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 xml:space="preserve">The </w:t>
      </w:r>
      <w:r w:rsidR="00A7624E" w:rsidRPr="00EC568F">
        <w:rPr>
          <w:rFonts w:ascii="Arial" w:eastAsia="Arial" w:hAnsi="Arial" w:cs="Arial"/>
          <w:sz w:val="22"/>
          <w:szCs w:val="22"/>
          <w:lang w:eastAsia="en-GB"/>
        </w:rPr>
        <w:t xml:space="preserve">recently published </w:t>
      </w:r>
      <w:r w:rsidRPr="00EC568F">
        <w:rPr>
          <w:rFonts w:ascii="Arial" w:eastAsia="Arial" w:hAnsi="Arial" w:cs="Arial"/>
          <w:sz w:val="22"/>
          <w:szCs w:val="22"/>
          <w:lang w:eastAsia="en-GB"/>
        </w:rPr>
        <w:t xml:space="preserve">Code of Conduct </w:t>
      </w:r>
      <w:r w:rsidR="00A7624E" w:rsidRPr="00EC568F">
        <w:rPr>
          <w:rFonts w:ascii="Arial" w:eastAsia="Arial" w:hAnsi="Arial" w:cs="Arial"/>
          <w:sz w:val="22"/>
          <w:szCs w:val="22"/>
          <w:lang w:eastAsia="en-GB"/>
        </w:rPr>
        <w:t xml:space="preserve">sets standards </w:t>
      </w:r>
      <w:r w:rsidRPr="00EC568F">
        <w:rPr>
          <w:rFonts w:ascii="Arial" w:eastAsia="Arial" w:hAnsi="Arial" w:cs="Arial"/>
          <w:sz w:val="22"/>
          <w:szCs w:val="22"/>
          <w:lang w:eastAsia="en-GB"/>
        </w:rPr>
        <w:t>on the Partnership Principle</w:t>
      </w:r>
      <w:r w:rsidR="00A7624E" w:rsidRPr="00EC568F">
        <w:rPr>
          <w:rFonts w:ascii="Arial" w:eastAsia="Arial" w:hAnsi="Arial" w:cs="Arial"/>
          <w:sz w:val="22"/>
          <w:szCs w:val="22"/>
          <w:lang w:eastAsia="en-GB"/>
        </w:rPr>
        <w:t xml:space="preserve">, </w:t>
      </w:r>
      <w:r w:rsidRPr="00EC568F">
        <w:rPr>
          <w:rFonts w:ascii="Arial" w:eastAsia="Arial" w:hAnsi="Arial" w:cs="Arial"/>
          <w:sz w:val="22"/>
          <w:szCs w:val="22"/>
          <w:lang w:eastAsia="en-GB"/>
        </w:rPr>
        <w:t>ensur</w:t>
      </w:r>
      <w:r w:rsidR="00A7624E" w:rsidRPr="00EC568F">
        <w:rPr>
          <w:rFonts w:ascii="Arial" w:eastAsia="Arial" w:hAnsi="Arial" w:cs="Arial"/>
          <w:sz w:val="22"/>
          <w:szCs w:val="22"/>
          <w:lang w:eastAsia="en-GB"/>
        </w:rPr>
        <w:t>ing</w:t>
      </w:r>
      <w:r w:rsidRPr="00EC568F">
        <w:rPr>
          <w:rFonts w:ascii="Arial" w:eastAsia="Arial" w:hAnsi="Arial" w:cs="Arial"/>
          <w:sz w:val="22"/>
          <w:szCs w:val="22"/>
          <w:lang w:eastAsia="en-GB"/>
        </w:rPr>
        <w:t xml:space="preserve"> strong cooperation between central government and local authorities in the design and on-going delivery of ESIF. It is a significant and welcome step for local government</w:t>
      </w:r>
      <w:r w:rsidR="00A7624E" w:rsidRPr="00EC568F">
        <w:rPr>
          <w:rFonts w:ascii="Arial" w:eastAsia="Arial" w:hAnsi="Arial" w:cs="Arial"/>
          <w:sz w:val="22"/>
          <w:szCs w:val="22"/>
          <w:lang w:eastAsia="en-GB"/>
        </w:rPr>
        <w:t xml:space="preserve">.  </w:t>
      </w:r>
    </w:p>
    <w:p w14:paraId="13960A52" w14:textId="77777777" w:rsidR="00110111" w:rsidRPr="00EC568F" w:rsidRDefault="00110111" w:rsidP="00E81F13">
      <w:pPr>
        <w:pStyle w:val="ListParagraph"/>
        <w:ind w:left="567" w:hanging="567"/>
        <w:rPr>
          <w:rFonts w:ascii="Arial" w:eastAsia="Arial" w:hAnsi="Arial" w:cs="Arial"/>
          <w:sz w:val="22"/>
          <w:szCs w:val="22"/>
          <w:lang w:eastAsia="en-GB"/>
        </w:rPr>
      </w:pPr>
    </w:p>
    <w:p w14:paraId="7E16A1F5" w14:textId="227221A2" w:rsidR="00110111" w:rsidRPr="00EC568F" w:rsidRDefault="00A7624E"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It also means that a</w:t>
      </w:r>
      <w:r w:rsidR="00110111" w:rsidRPr="00EC568F">
        <w:rPr>
          <w:rFonts w:ascii="Arial" w:eastAsia="Arial" w:hAnsi="Arial" w:cs="Arial"/>
          <w:sz w:val="22"/>
          <w:szCs w:val="22"/>
          <w:lang w:eastAsia="en-GB"/>
        </w:rPr>
        <w:t>mong other things, the UK Government is required to ensure transparency in selecting programme monitoring committee members</w:t>
      </w:r>
      <w:r w:rsidRPr="00EC568F">
        <w:rPr>
          <w:rFonts w:ascii="Arial" w:eastAsia="Arial" w:hAnsi="Arial" w:cs="Arial"/>
          <w:sz w:val="22"/>
          <w:szCs w:val="22"/>
          <w:lang w:eastAsia="en-GB"/>
        </w:rPr>
        <w:t>,</w:t>
      </w:r>
      <w:r w:rsidR="00110111" w:rsidRPr="00EC568F">
        <w:rPr>
          <w:rFonts w:ascii="Arial" w:eastAsia="Arial" w:hAnsi="Arial" w:cs="Arial"/>
          <w:sz w:val="22"/>
          <w:szCs w:val="22"/>
          <w:lang w:eastAsia="en-GB"/>
        </w:rPr>
        <w:t xml:space="preserve"> provide adequate information in </w:t>
      </w:r>
      <w:r w:rsidRPr="00EC568F">
        <w:rPr>
          <w:rFonts w:ascii="Arial" w:eastAsia="Arial" w:hAnsi="Arial" w:cs="Arial"/>
          <w:sz w:val="22"/>
          <w:szCs w:val="22"/>
          <w:lang w:eastAsia="en-GB"/>
        </w:rPr>
        <w:t>good</w:t>
      </w:r>
      <w:r w:rsidR="00110111" w:rsidRPr="00EC568F">
        <w:rPr>
          <w:rFonts w:ascii="Arial" w:eastAsia="Arial" w:hAnsi="Arial" w:cs="Arial"/>
          <w:sz w:val="22"/>
          <w:szCs w:val="22"/>
          <w:lang w:eastAsia="en-GB"/>
        </w:rPr>
        <w:t xml:space="preserve"> time, and ensure partners are effectively involved in all phases of the process, i.e</w:t>
      </w:r>
      <w:r w:rsidRPr="00EC568F">
        <w:rPr>
          <w:rFonts w:ascii="Arial" w:eastAsia="Arial" w:hAnsi="Arial" w:cs="Arial"/>
          <w:sz w:val="22"/>
          <w:szCs w:val="22"/>
          <w:lang w:eastAsia="en-GB"/>
        </w:rPr>
        <w:t xml:space="preserve">. </w:t>
      </w:r>
      <w:r w:rsidR="00110111" w:rsidRPr="00EC568F">
        <w:rPr>
          <w:rFonts w:ascii="Arial" w:eastAsia="Arial" w:hAnsi="Arial" w:cs="Arial"/>
          <w:sz w:val="22"/>
          <w:szCs w:val="22"/>
          <w:lang w:eastAsia="en-GB"/>
        </w:rPr>
        <w:t>preparation and implementation, including monitoring and evaluation of all programmes</w:t>
      </w:r>
      <w:r w:rsidRPr="00EC568F">
        <w:rPr>
          <w:rFonts w:ascii="Arial" w:eastAsia="Arial" w:hAnsi="Arial" w:cs="Arial"/>
          <w:sz w:val="22"/>
          <w:szCs w:val="22"/>
          <w:lang w:eastAsia="en-GB"/>
        </w:rPr>
        <w:t>.</w:t>
      </w:r>
    </w:p>
    <w:p w14:paraId="110A10EB" w14:textId="77777777" w:rsidR="00CE740F" w:rsidRPr="00EC568F" w:rsidRDefault="00CE740F" w:rsidP="00355FCF">
      <w:pPr>
        <w:pStyle w:val="Heading2"/>
        <w:spacing w:before="0" w:after="0"/>
        <w:jc w:val="both"/>
        <w:rPr>
          <w:rFonts w:ascii="Arial" w:eastAsiaTheme="minorEastAsia" w:hAnsi="Arial" w:cs="Arial"/>
          <w:b w:val="0"/>
          <w:bCs w:val="0"/>
          <w:i w:val="0"/>
          <w:iCs w:val="0"/>
          <w:sz w:val="22"/>
          <w:szCs w:val="22"/>
        </w:rPr>
      </w:pPr>
    </w:p>
    <w:p w14:paraId="30B9B787" w14:textId="68979E50" w:rsidR="00C81544" w:rsidRPr="00EC568F" w:rsidRDefault="002D4730" w:rsidP="00E81F13">
      <w:pPr>
        <w:pStyle w:val="Heading2"/>
        <w:spacing w:before="0" w:after="0"/>
        <w:ind w:left="567" w:hanging="567"/>
        <w:rPr>
          <w:rFonts w:ascii="Arial" w:hAnsi="Arial" w:cs="Arial"/>
          <w:b w:val="0"/>
          <w:sz w:val="22"/>
          <w:szCs w:val="22"/>
          <w:u w:val="single"/>
        </w:rPr>
      </w:pPr>
      <w:r w:rsidRPr="00EC568F">
        <w:rPr>
          <w:rFonts w:ascii="Arial" w:hAnsi="Arial" w:cs="Arial"/>
          <w:b w:val="0"/>
          <w:sz w:val="22"/>
          <w:szCs w:val="22"/>
          <w:u w:val="single"/>
        </w:rPr>
        <w:t>S</w:t>
      </w:r>
      <w:r w:rsidR="00C81544" w:rsidRPr="00EC568F">
        <w:rPr>
          <w:rFonts w:ascii="Arial" w:hAnsi="Arial" w:cs="Arial"/>
          <w:b w:val="0"/>
          <w:sz w:val="22"/>
          <w:szCs w:val="22"/>
          <w:u w:val="single"/>
        </w:rPr>
        <w:t xml:space="preserve">hadow </w:t>
      </w:r>
      <w:r w:rsidRPr="00EC568F">
        <w:rPr>
          <w:rFonts w:ascii="Arial" w:hAnsi="Arial" w:cs="Arial"/>
          <w:b w:val="0"/>
          <w:sz w:val="22"/>
          <w:szCs w:val="22"/>
          <w:u w:val="single"/>
        </w:rPr>
        <w:t xml:space="preserve">national </w:t>
      </w:r>
      <w:r w:rsidR="00C81544" w:rsidRPr="00EC568F">
        <w:rPr>
          <w:rFonts w:ascii="Arial" w:hAnsi="Arial" w:cs="Arial"/>
          <w:b w:val="0"/>
          <w:sz w:val="22"/>
          <w:szCs w:val="22"/>
          <w:u w:val="single"/>
        </w:rPr>
        <w:t xml:space="preserve">Programme Growth Board (PGB) </w:t>
      </w:r>
      <w:bookmarkEnd w:id="2"/>
      <w:r w:rsidRPr="00EC568F">
        <w:rPr>
          <w:rFonts w:ascii="Arial" w:hAnsi="Arial" w:cs="Arial"/>
          <w:b w:val="0"/>
          <w:sz w:val="22"/>
          <w:szCs w:val="22"/>
          <w:u w:val="single"/>
        </w:rPr>
        <w:t xml:space="preserve"> </w:t>
      </w:r>
    </w:p>
    <w:p w14:paraId="77A9E0E3" w14:textId="77777777" w:rsidR="007720AD" w:rsidRPr="00EC568F" w:rsidRDefault="007720AD" w:rsidP="00E81F13">
      <w:pPr>
        <w:pStyle w:val="ListParagraph"/>
        <w:ind w:left="567" w:hanging="567"/>
        <w:contextualSpacing w:val="0"/>
        <w:rPr>
          <w:rFonts w:ascii="Arial" w:eastAsia="Arial" w:hAnsi="Arial" w:cs="Arial"/>
          <w:sz w:val="22"/>
          <w:szCs w:val="22"/>
          <w:lang w:eastAsia="en-GB"/>
        </w:rPr>
      </w:pPr>
    </w:p>
    <w:p w14:paraId="460CFA18" w14:textId="2489D504" w:rsidR="00B774FC" w:rsidRPr="00EC568F" w:rsidRDefault="006F0303" w:rsidP="00E81F13">
      <w:pPr>
        <w:pStyle w:val="ListParagraph"/>
        <w:numPr>
          <w:ilvl w:val="0"/>
          <w:numId w:val="39"/>
        </w:numPr>
        <w:ind w:left="567" w:hanging="567"/>
        <w:rPr>
          <w:rFonts w:ascii="Arial" w:eastAsia="Arial" w:hAnsi="Arial" w:cs="Arial"/>
          <w:sz w:val="22"/>
          <w:szCs w:val="22"/>
          <w:lang w:eastAsia="en-GB"/>
        </w:rPr>
      </w:pPr>
      <w:r w:rsidRPr="00EC568F">
        <w:rPr>
          <w:rFonts w:ascii="Arial" w:hAnsi="Arial" w:cs="Arial"/>
          <w:sz w:val="22"/>
          <w:szCs w:val="22"/>
        </w:rPr>
        <w:t xml:space="preserve">The </w:t>
      </w:r>
      <w:r w:rsidR="007720AD" w:rsidRPr="00EC568F">
        <w:rPr>
          <w:rFonts w:ascii="Arial" w:eastAsia="Arial" w:hAnsi="Arial" w:cs="Arial"/>
          <w:sz w:val="22"/>
          <w:szCs w:val="22"/>
          <w:lang w:eastAsia="en-GB"/>
        </w:rPr>
        <w:t xml:space="preserve">shadow </w:t>
      </w:r>
      <w:r w:rsidR="00D93E2C" w:rsidRPr="00EC568F">
        <w:rPr>
          <w:rFonts w:ascii="Arial" w:eastAsia="Arial" w:hAnsi="Arial" w:cs="Arial"/>
          <w:sz w:val="22"/>
          <w:szCs w:val="22"/>
          <w:lang w:eastAsia="en-GB"/>
        </w:rPr>
        <w:t xml:space="preserve">national </w:t>
      </w:r>
      <w:r w:rsidR="007720AD" w:rsidRPr="00EC568F">
        <w:rPr>
          <w:rFonts w:ascii="Arial" w:eastAsia="Arial" w:hAnsi="Arial" w:cs="Arial"/>
          <w:sz w:val="22"/>
          <w:szCs w:val="22"/>
          <w:lang w:eastAsia="en-GB"/>
        </w:rPr>
        <w:t xml:space="preserve">PGB has </w:t>
      </w:r>
      <w:r w:rsidR="00B774FC" w:rsidRPr="00EC568F">
        <w:rPr>
          <w:rFonts w:ascii="Arial" w:eastAsia="Arial" w:hAnsi="Arial" w:cs="Arial"/>
          <w:sz w:val="22"/>
          <w:szCs w:val="22"/>
          <w:lang w:eastAsia="en-GB"/>
        </w:rPr>
        <w:t xml:space="preserve">been </w:t>
      </w:r>
      <w:r w:rsidR="00B774FC" w:rsidRPr="00EC568F">
        <w:rPr>
          <w:rFonts w:ascii="Arial" w:hAnsi="Arial" w:cs="Arial"/>
          <w:bCs/>
          <w:iCs/>
          <w:sz w:val="22"/>
          <w:szCs w:val="22"/>
        </w:rPr>
        <w:t xml:space="preserve">established to put in place management and delivery arrangements. </w:t>
      </w:r>
      <w:r w:rsidR="00922B4F" w:rsidRPr="00EC568F">
        <w:rPr>
          <w:rFonts w:ascii="Arial" w:hAnsi="Arial" w:cs="Arial"/>
          <w:bCs/>
          <w:iCs/>
          <w:sz w:val="22"/>
          <w:szCs w:val="22"/>
        </w:rPr>
        <w:t xml:space="preserve">Local government is </w:t>
      </w:r>
      <w:r w:rsidR="00922B4F" w:rsidRPr="00EC568F">
        <w:rPr>
          <w:rFonts w:ascii="Arial" w:eastAsia="Arial" w:hAnsi="Arial" w:cs="Arial"/>
          <w:sz w:val="22"/>
          <w:szCs w:val="22"/>
          <w:lang w:eastAsia="en-GB"/>
        </w:rPr>
        <w:t xml:space="preserve">represented by an LGA </w:t>
      </w:r>
      <w:r w:rsidR="008818EC">
        <w:rPr>
          <w:rFonts w:ascii="Arial" w:hAnsi="Arial" w:cs="Arial"/>
          <w:sz w:val="22"/>
          <w:szCs w:val="22"/>
        </w:rPr>
        <w:t xml:space="preserve">delegation </w:t>
      </w:r>
      <w:r w:rsidRPr="00EC568F">
        <w:rPr>
          <w:rFonts w:ascii="Arial" w:hAnsi="Arial" w:cs="Arial"/>
          <w:sz w:val="22"/>
          <w:szCs w:val="22"/>
        </w:rPr>
        <w:t>includ</w:t>
      </w:r>
      <w:r w:rsidR="007720AD" w:rsidRPr="00EC568F">
        <w:rPr>
          <w:rFonts w:ascii="Arial" w:hAnsi="Arial" w:cs="Arial"/>
          <w:sz w:val="22"/>
          <w:szCs w:val="22"/>
        </w:rPr>
        <w:t>ing</w:t>
      </w:r>
      <w:r w:rsidR="008818EC">
        <w:rPr>
          <w:rFonts w:ascii="Arial" w:hAnsi="Arial" w:cs="Arial"/>
          <w:sz w:val="22"/>
          <w:szCs w:val="22"/>
        </w:rPr>
        <w:t xml:space="preserve">: </w:t>
      </w:r>
      <w:r w:rsidRPr="00EC568F">
        <w:rPr>
          <w:rFonts w:ascii="Arial" w:hAnsi="Arial" w:cs="Arial"/>
          <w:sz w:val="22"/>
          <w:szCs w:val="22"/>
        </w:rPr>
        <w:t>Cllr Sir Merrick Cockell</w:t>
      </w:r>
      <w:r w:rsidR="008818EC">
        <w:rPr>
          <w:rFonts w:ascii="Arial" w:hAnsi="Arial" w:cs="Arial"/>
          <w:sz w:val="22"/>
          <w:szCs w:val="22"/>
        </w:rPr>
        <w:t xml:space="preserve"> (</w:t>
      </w:r>
      <w:r w:rsidR="008818EC" w:rsidRPr="00EC568F">
        <w:rPr>
          <w:rFonts w:ascii="Arial" w:hAnsi="Arial" w:cs="Arial"/>
          <w:sz w:val="22"/>
          <w:szCs w:val="22"/>
        </w:rPr>
        <w:t>LGA Chairman</w:t>
      </w:r>
      <w:r w:rsidR="008818EC">
        <w:rPr>
          <w:rFonts w:ascii="Arial" w:hAnsi="Arial" w:cs="Arial"/>
          <w:sz w:val="22"/>
          <w:szCs w:val="22"/>
        </w:rPr>
        <w:t>)</w:t>
      </w:r>
      <w:r w:rsidRPr="00EC568F">
        <w:rPr>
          <w:rFonts w:ascii="Arial" w:hAnsi="Arial" w:cs="Arial"/>
          <w:sz w:val="22"/>
          <w:szCs w:val="22"/>
        </w:rPr>
        <w:t>, Cllr Sir Albert Bore</w:t>
      </w:r>
      <w:r w:rsidR="00E756D9">
        <w:rPr>
          <w:rFonts w:ascii="Arial" w:hAnsi="Arial" w:cs="Arial"/>
          <w:sz w:val="22"/>
          <w:szCs w:val="22"/>
        </w:rPr>
        <w:t xml:space="preserve"> (Leader of Birmingham City Council)</w:t>
      </w:r>
      <w:r w:rsidR="008818EC">
        <w:rPr>
          <w:rFonts w:ascii="Arial" w:hAnsi="Arial" w:cs="Arial"/>
          <w:sz w:val="22"/>
          <w:szCs w:val="22"/>
        </w:rPr>
        <w:t xml:space="preserve"> and </w:t>
      </w:r>
      <w:r w:rsidRPr="00EC568F">
        <w:rPr>
          <w:rFonts w:ascii="Arial" w:hAnsi="Arial" w:cs="Arial"/>
          <w:sz w:val="22"/>
          <w:szCs w:val="22"/>
        </w:rPr>
        <w:t>Cllr Ian Stewart</w:t>
      </w:r>
      <w:r w:rsidR="00E756D9">
        <w:rPr>
          <w:rFonts w:ascii="Arial" w:hAnsi="Arial" w:cs="Arial"/>
          <w:sz w:val="22"/>
          <w:szCs w:val="22"/>
        </w:rPr>
        <w:t xml:space="preserve"> (</w:t>
      </w:r>
      <w:r w:rsidR="00640DB5">
        <w:rPr>
          <w:rFonts w:ascii="Arial" w:hAnsi="Arial" w:cs="Arial"/>
          <w:sz w:val="22"/>
          <w:szCs w:val="22"/>
        </w:rPr>
        <w:t>Cumbria City Council</w:t>
      </w:r>
      <w:r w:rsidR="008818EC">
        <w:rPr>
          <w:rFonts w:ascii="Arial" w:hAnsi="Arial" w:cs="Arial"/>
          <w:sz w:val="22"/>
          <w:szCs w:val="22"/>
        </w:rPr>
        <w:t xml:space="preserve">).  </w:t>
      </w:r>
      <w:r w:rsidRPr="00EC568F">
        <w:rPr>
          <w:rFonts w:ascii="Arial" w:hAnsi="Arial" w:cs="Arial"/>
          <w:sz w:val="22"/>
          <w:szCs w:val="22"/>
        </w:rPr>
        <w:t xml:space="preserve">Cllr Sir Richard </w:t>
      </w:r>
      <w:proofErr w:type="spellStart"/>
      <w:r w:rsidRPr="00EC568F">
        <w:rPr>
          <w:rFonts w:ascii="Arial" w:hAnsi="Arial" w:cs="Arial"/>
          <w:sz w:val="22"/>
          <w:szCs w:val="22"/>
        </w:rPr>
        <w:t>Leese</w:t>
      </w:r>
      <w:proofErr w:type="spellEnd"/>
      <w:r w:rsidR="00E756D9">
        <w:rPr>
          <w:rFonts w:ascii="Arial" w:hAnsi="Arial" w:cs="Arial"/>
          <w:sz w:val="22"/>
          <w:szCs w:val="22"/>
        </w:rPr>
        <w:t xml:space="preserve"> (Leader of Manchester City Council)</w:t>
      </w:r>
      <w:r w:rsidRPr="00EC568F">
        <w:rPr>
          <w:rFonts w:ascii="Arial" w:hAnsi="Arial" w:cs="Arial"/>
          <w:sz w:val="22"/>
          <w:szCs w:val="22"/>
        </w:rPr>
        <w:t xml:space="preserve"> is also on the board representing LEPs.</w:t>
      </w:r>
      <w:r w:rsidR="007720AD" w:rsidRPr="00EC568F">
        <w:rPr>
          <w:rFonts w:ascii="Arial" w:hAnsi="Arial" w:cs="Arial"/>
          <w:sz w:val="22"/>
          <w:szCs w:val="22"/>
        </w:rPr>
        <w:t xml:space="preserve"> </w:t>
      </w:r>
    </w:p>
    <w:p w14:paraId="7A3A6598" w14:textId="77777777" w:rsidR="00B774FC" w:rsidRPr="00EC568F" w:rsidRDefault="00B774FC" w:rsidP="00E81F13">
      <w:pPr>
        <w:pStyle w:val="ListParagraph"/>
        <w:ind w:left="567" w:hanging="567"/>
        <w:contextualSpacing w:val="0"/>
        <w:rPr>
          <w:rFonts w:ascii="Arial" w:eastAsia="Arial" w:hAnsi="Arial" w:cs="Arial"/>
          <w:sz w:val="22"/>
          <w:szCs w:val="22"/>
          <w:lang w:eastAsia="en-GB"/>
        </w:rPr>
      </w:pPr>
    </w:p>
    <w:p w14:paraId="213ECD2D" w14:textId="26885352" w:rsidR="007B1B9A" w:rsidRPr="00EC568F" w:rsidRDefault="007720AD" w:rsidP="00E81F13">
      <w:pPr>
        <w:pStyle w:val="ListParagraph"/>
        <w:numPr>
          <w:ilvl w:val="0"/>
          <w:numId w:val="39"/>
        </w:numPr>
        <w:ind w:left="567" w:hanging="567"/>
        <w:rPr>
          <w:rFonts w:ascii="Arial" w:eastAsia="Arial" w:hAnsi="Arial" w:cs="Arial"/>
          <w:sz w:val="22"/>
          <w:szCs w:val="22"/>
          <w:lang w:eastAsia="en-GB"/>
        </w:rPr>
      </w:pPr>
      <w:r w:rsidRPr="00EC568F">
        <w:rPr>
          <w:rFonts w:ascii="Arial" w:hAnsi="Arial" w:cs="Arial"/>
          <w:sz w:val="22"/>
          <w:szCs w:val="22"/>
        </w:rPr>
        <w:t>The next meeting takes place on 28 February</w:t>
      </w:r>
      <w:r w:rsidR="006714B0" w:rsidRPr="00EC568F">
        <w:rPr>
          <w:rFonts w:ascii="Arial" w:hAnsi="Arial" w:cs="Arial"/>
          <w:sz w:val="22"/>
          <w:szCs w:val="22"/>
        </w:rPr>
        <w:t xml:space="preserve"> 2014</w:t>
      </w:r>
      <w:r w:rsidRPr="00EC568F">
        <w:rPr>
          <w:rFonts w:ascii="Arial" w:hAnsi="Arial" w:cs="Arial"/>
          <w:sz w:val="22"/>
          <w:szCs w:val="22"/>
        </w:rPr>
        <w:t xml:space="preserve">. It will be attended by Baroness </w:t>
      </w:r>
      <w:proofErr w:type="spellStart"/>
      <w:r w:rsidRPr="00EC568F">
        <w:rPr>
          <w:rFonts w:ascii="Arial" w:hAnsi="Arial" w:cs="Arial"/>
          <w:sz w:val="22"/>
          <w:szCs w:val="22"/>
        </w:rPr>
        <w:t>Stowell</w:t>
      </w:r>
      <w:proofErr w:type="spellEnd"/>
      <w:r w:rsidRPr="00EC568F">
        <w:rPr>
          <w:rFonts w:ascii="Arial" w:hAnsi="Arial" w:cs="Arial"/>
          <w:sz w:val="22"/>
          <w:szCs w:val="22"/>
        </w:rPr>
        <w:t xml:space="preserve"> and Michael Fallon, DCLG and BIS Ministers, and Commissioner Hahn, the European Commission’s head of EU funding.  </w:t>
      </w:r>
      <w:r w:rsidR="007B1B9A" w:rsidRPr="00EC568F">
        <w:rPr>
          <w:rFonts w:ascii="Arial" w:eastAsia="Arial" w:hAnsi="Arial" w:cs="Arial"/>
          <w:sz w:val="22"/>
          <w:szCs w:val="22"/>
          <w:lang w:eastAsia="en-GB"/>
        </w:rPr>
        <w:t xml:space="preserve">The LGA will seek assurances from </w:t>
      </w:r>
      <w:r w:rsidR="006714B0" w:rsidRPr="00EC568F">
        <w:rPr>
          <w:rFonts w:ascii="Arial" w:eastAsia="Arial" w:hAnsi="Arial" w:cs="Arial"/>
          <w:sz w:val="22"/>
          <w:szCs w:val="22"/>
          <w:lang w:eastAsia="en-GB"/>
        </w:rPr>
        <w:t>the Commissioner</w:t>
      </w:r>
      <w:r w:rsidR="007B1B9A" w:rsidRPr="00EC568F">
        <w:rPr>
          <w:rFonts w:ascii="Arial" w:eastAsia="Arial" w:hAnsi="Arial" w:cs="Arial"/>
          <w:sz w:val="22"/>
          <w:szCs w:val="22"/>
          <w:lang w:eastAsia="en-GB"/>
        </w:rPr>
        <w:t xml:space="preserve"> that notwithstanding any remaining technical concerns, it welcomes the principle of sub-regional delivery. </w:t>
      </w:r>
    </w:p>
    <w:p w14:paraId="63F0866E" w14:textId="77777777" w:rsidR="007720AD" w:rsidRPr="00EC568F" w:rsidRDefault="007720AD" w:rsidP="00E81F13">
      <w:pPr>
        <w:pStyle w:val="ListParagraph"/>
        <w:ind w:left="567" w:hanging="567"/>
        <w:contextualSpacing w:val="0"/>
        <w:rPr>
          <w:rFonts w:ascii="Arial" w:eastAsia="Arial" w:hAnsi="Arial" w:cs="Arial"/>
          <w:sz w:val="22"/>
          <w:szCs w:val="22"/>
          <w:lang w:eastAsia="en-GB"/>
        </w:rPr>
      </w:pPr>
    </w:p>
    <w:p w14:paraId="40CBC27A" w14:textId="7FF1695E" w:rsidR="007720AD" w:rsidRPr="00EC568F" w:rsidRDefault="006714B0"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t>The PGB</w:t>
      </w:r>
      <w:r w:rsidR="007720AD" w:rsidRPr="00EC568F">
        <w:rPr>
          <w:rFonts w:ascii="Arial" w:eastAsia="Arial" w:hAnsi="Arial" w:cs="Arial"/>
          <w:sz w:val="22"/>
          <w:szCs w:val="22"/>
          <w:lang w:eastAsia="en-GB"/>
        </w:rPr>
        <w:t xml:space="preserve"> will have a critical role in signing off all 39 LEP ESIF strategies, the national ESF and ERDF operational programmes, the UK’s Partnership Agreement, and is expected to sign off the business process. </w:t>
      </w:r>
      <w:r w:rsidR="00A7624E" w:rsidRPr="00EC568F">
        <w:rPr>
          <w:rFonts w:ascii="Arial" w:eastAsia="Arial" w:hAnsi="Arial" w:cs="Arial"/>
          <w:sz w:val="22"/>
          <w:szCs w:val="22"/>
          <w:lang w:eastAsia="en-GB"/>
        </w:rPr>
        <w:t xml:space="preserve">The LGA will </w:t>
      </w:r>
      <w:r w:rsidR="00AF757C" w:rsidRPr="00EC568F">
        <w:rPr>
          <w:rFonts w:ascii="Arial" w:eastAsia="Arial" w:hAnsi="Arial" w:cs="Arial"/>
          <w:sz w:val="22"/>
          <w:szCs w:val="22"/>
          <w:lang w:eastAsia="en-GB"/>
        </w:rPr>
        <w:t xml:space="preserve">lobby to ensure </w:t>
      </w:r>
      <w:r w:rsidR="00A7624E" w:rsidRPr="00EC568F">
        <w:rPr>
          <w:rFonts w:ascii="Arial" w:eastAsia="Arial" w:hAnsi="Arial" w:cs="Arial"/>
          <w:sz w:val="22"/>
          <w:szCs w:val="22"/>
          <w:lang w:eastAsia="en-GB"/>
        </w:rPr>
        <w:t xml:space="preserve">maximum </w:t>
      </w:r>
      <w:r w:rsidR="00AF757C" w:rsidRPr="00EC568F">
        <w:rPr>
          <w:rFonts w:ascii="Arial" w:eastAsia="Arial" w:hAnsi="Arial" w:cs="Arial"/>
          <w:sz w:val="22"/>
          <w:szCs w:val="22"/>
          <w:lang w:eastAsia="en-GB"/>
        </w:rPr>
        <w:t>local government influence.</w:t>
      </w:r>
    </w:p>
    <w:p w14:paraId="27EF6AEF" w14:textId="77777777" w:rsidR="00F35A67" w:rsidRPr="00EC568F" w:rsidRDefault="00F35A67" w:rsidP="00355FCF">
      <w:pPr>
        <w:jc w:val="both"/>
        <w:rPr>
          <w:rFonts w:ascii="Arial" w:eastAsia="Arial" w:hAnsi="Arial" w:cs="Arial"/>
          <w:i/>
          <w:color w:val="FF0000"/>
          <w:sz w:val="22"/>
          <w:szCs w:val="22"/>
          <w:lang w:eastAsia="en-GB"/>
        </w:rPr>
      </w:pPr>
    </w:p>
    <w:p w14:paraId="5FC29427" w14:textId="6B642C37" w:rsidR="00C81544" w:rsidRPr="00EC568F" w:rsidRDefault="00ED047E"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b/>
          <w:i/>
          <w:sz w:val="22"/>
          <w:szCs w:val="22"/>
          <w:lang w:eastAsia="en-GB"/>
        </w:rPr>
        <w:t>LEP ESIF strategies</w:t>
      </w:r>
      <w:r w:rsidRPr="00EC568F">
        <w:rPr>
          <w:rFonts w:ascii="Arial" w:eastAsia="Arial" w:hAnsi="Arial" w:cs="Arial"/>
          <w:i/>
          <w:sz w:val="22"/>
          <w:szCs w:val="22"/>
          <w:lang w:eastAsia="en-GB"/>
        </w:rPr>
        <w:t>:</w:t>
      </w:r>
      <w:r w:rsidRPr="00EC568F">
        <w:rPr>
          <w:rFonts w:ascii="Arial" w:eastAsia="Arial" w:hAnsi="Arial" w:cs="Arial"/>
          <w:sz w:val="22"/>
          <w:szCs w:val="22"/>
          <w:lang w:eastAsia="en-GB"/>
        </w:rPr>
        <w:t xml:space="preserve"> </w:t>
      </w:r>
      <w:r w:rsidR="002255B7" w:rsidRPr="00EC568F">
        <w:rPr>
          <w:rFonts w:ascii="Arial" w:eastAsia="Arial" w:hAnsi="Arial" w:cs="Arial"/>
          <w:sz w:val="22"/>
          <w:szCs w:val="22"/>
          <w:lang w:eastAsia="en-GB"/>
        </w:rPr>
        <w:t>Councils</w:t>
      </w:r>
      <w:r w:rsidRPr="00EC568F">
        <w:rPr>
          <w:rFonts w:ascii="Arial" w:eastAsia="Arial" w:hAnsi="Arial" w:cs="Arial"/>
          <w:sz w:val="22"/>
          <w:szCs w:val="22"/>
          <w:lang w:eastAsia="en-GB"/>
        </w:rPr>
        <w:t>’</w:t>
      </w:r>
      <w:r w:rsidR="002255B7" w:rsidRPr="00EC568F">
        <w:rPr>
          <w:rFonts w:ascii="Arial" w:eastAsia="Arial" w:hAnsi="Arial" w:cs="Arial"/>
          <w:sz w:val="22"/>
          <w:szCs w:val="22"/>
          <w:lang w:eastAsia="en-GB"/>
        </w:rPr>
        <w:t xml:space="preserve"> </w:t>
      </w:r>
      <w:r w:rsidR="00BC5294" w:rsidRPr="00EC568F">
        <w:rPr>
          <w:rFonts w:ascii="Arial" w:eastAsia="Arial" w:hAnsi="Arial" w:cs="Arial"/>
          <w:sz w:val="22"/>
          <w:szCs w:val="22"/>
          <w:lang w:eastAsia="en-GB"/>
        </w:rPr>
        <w:t>experience</w:t>
      </w:r>
      <w:r w:rsidR="002255B7" w:rsidRPr="00EC568F">
        <w:rPr>
          <w:rFonts w:ascii="Arial" w:eastAsia="Arial" w:hAnsi="Arial" w:cs="Arial"/>
          <w:sz w:val="22"/>
          <w:szCs w:val="22"/>
          <w:lang w:eastAsia="en-GB"/>
        </w:rPr>
        <w:t xml:space="preserve"> </w:t>
      </w:r>
      <w:r w:rsidRPr="00EC568F">
        <w:rPr>
          <w:rFonts w:ascii="Arial" w:eastAsia="Arial" w:hAnsi="Arial" w:cs="Arial"/>
          <w:sz w:val="22"/>
          <w:szCs w:val="22"/>
          <w:lang w:eastAsia="en-GB"/>
        </w:rPr>
        <w:t>of</w:t>
      </w:r>
      <w:r w:rsidR="00E53D4A" w:rsidRPr="00EC568F">
        <w:rPr>
          <w:rFonts w:ascii="Arial" w:eastAsia="Arial" w:hAnsi="Arial" w:cs="Arial"/>
          <w:sz w:val="22"/>
          <w:szCs w:val="22"/>
          <w:lang w:eastAsia="en-GB"/>
        </w:rPr>
        <w:t xml:space="preserve"> EU funds</w:t>
      </w:r>
      <w:r w:rsidRPr="00EC568F">
        <w:rPr>
          <w:rFonts w:ascii="Arial" w:eastAsia="Arial" w:hAnsi="Arial" w:cs="Arial"/>
          <w:sz w:val="22"/>
          <w:szCs w:val="22"/>
          <w:lang w:eastAsia="en-GB"/>
        </w:rPr>
        <w:t xml:space="preserve"> has been pivotal in helping LEPs define their local ESIF strategies. This </w:t>
      </w:r>
      <w:r w:rsidR="003B1820" w:rsidRPr="00EC568F">
        <w:rPr>
          <w:rFonts w:ascii="Arial" w:eastAsia="Arial" w:hAnsi="Arial" w:cs="Arial"/>
          <w:sz w:val="22"/>
          <w:szCs w:val="22"/>
          <w:lang w:eastAsia="en-GB"/>
        </w:rPr>
        <w:t>includes</w:t>
      </w:r>
      <w:r w:rsidRPr="00EC568F">
        <w:rPr>
          <w:rFonts w:ascii="Arial" w:eastAsia="Arial" w:hAnsi="Arial" w:cs="Arial"/>
          <w:sz w:val="22"/>
          <w:szCs w:val="22"/>
          <w:lang w:eastAsia="en-GB"/>
        </w:rPr>
        <w:t xml:space="preserve"> articulating </w:t>
      </w:r>
      <w:r w:rsidR="003B1820" w:rsidRPr="00EC568F">
        <w:rPr>
          <w:rFonts w:ascii="Arial" w:eastAsia="Arial" w:hAnsi="Arial" w:cs="Arial"/>
          <w:sz w:val="22"/>
          <w:szCs w:val="22"/>
          <w:lang w:eastAsia="en-GB"/>
        </w:rPr>
        <w:t>pipeline projects</w:t>
      </w:r>
      <w:r w:rsidRPr="00EC568F">
        <w:rPr>
          <w:rFonts w:ascii="Arial" w:eastAsia="Arial" w:hAnsi="Arial" w:cs="Arial"/>
          <w:sz w:val="22"/>
          <w:szCs w:val="22"/>
          <w:lang w:eastAsia="en-GB"/>
        </w:rPr>
        <w:t xml:space="preserve">, </w:t>
      </w:r>
      <w:r w:rsidR="007720AD" w:rsidRPr="00EC568F">
        <w:rPr>
          <w:rFonts w:ascii="Arial" w:eastAsia="Arial" w:hAnsi="Arial" w:cs="Arial"/>
          <w:sz w:val="22"/>
          <w:szCs w:val="22"/>
          <w:lang w:eastAsia="en-GB"/>
        </w:rPr>
        <w:t>identifying the</w:t>
      </w:r>
      <w:r w:rsidRPr="00EC568F">
        <w:rPr>
          <w:rFonts w:ascii="Arial" w:eastAsia="Arial" w:hAnsi="Arial" w:cs="Arial"/>
          <w:sz w:val="22"/>
          <w:szCs w:val="22"/>
          <w:lang w:eastAsia="en-GB"/>
        </w:rPr>
        <w:t xml:space="preserve"> add</w:t>
      </w:r>
      <w:r w:rsidR="00AF757C" w:rsidRPr="00EC568F">
        <w:rPr>
          <w:rFonts w:ascii="Arial" w:eastAsia="Arial" w:hAnsi="Arial" w:cs="Arial"/>
          <w:sz w:val="22"/>
          <w:szCs w:val="22"/>
          <w:lang w:eastAsia="en-GB"/>
        </w:rPr>
        <w:t>ed</w:t>
      </w:r>
      <w:r w:rsidRPr="00EC568F">
        <w:rPr>
          <w:rFonts w:ascii="Arial" w:eastAsia="Arial" w:hAnsi="Arial" w:cs="Arial"/>
          <w:sz w:val="22"/>
          <w:szCs w:val="22"/>
          <w:lang w:eastAsia="en-GB"/>
        </w:rPr>
        <w:t xml:space="preserve"> value to local provision, and match </w:t>
      </w:r>
      <w:r w:rsidR="007720AD" w:rsidRPr="00EC568F">
        <w:rPr>
          <w:rFonts w:ascii="Arial" w:eastAsia="Arial" w:hAnsi="Arial" w:cs="Arial"/>
          <w:sz w:val="22"/>
          <w:szCs w:val="22"/>
          <w:lang w:eastAsia="en-GB"/>
        </w:rPr>
        <w:t>funding</w:t>
      </w:r>
      <w:r w:rsidRPr="00EC568F">
        <w:rPr>
          <w:rFonts w:ascii="Arial" w:eastAsia="Arial" w:hAnsi="Arial" w:cs="Arial"/>
          <w:sz w:val="22"/>
          <w:szCs w:val="22"/>
          <w:lang w:eastAsia="en-GB"/>
        </w:rPr>
        <w:t xml:space="preserve"> </w:t>
      </w:r>
      <w:r w:rsidR="003B1820" w:rsidRPr="00EC568F">
        <w:rPr>
          <w:rFonts w:ascii="Arial" w:eastAsia="Arial" w:hAnsi="Arial" w:cs="Arial"/>
          <w:sz w:val="22"/>
          <w:szCs w:val="22"/>
          <w:lang w:eastAsia="en-GB"/>
        </w:rPr>
        <w:t>(</w:t>
      </w:r>
      <w:r w:rsidRPr="00EC568F">
        <w:rPr>
          <w:rFonts w:ascii="Arial" w:eastAsia="Arial" w:hAnsi="Arial" w:cs="Arial"/>
          <w:sz w:val="22"/>
          <w:szCs w:val="22"/>
          <w:lang w:eastAsia="en-GB"/>
        </w:rPr>
        <w:t>including negotiating opt-in packages with national organisations</w:t>
      </w:r>
      <w:r w:rsidR="003B1820" w:rsidRPr="00EC568F">
        <w:rPr>
          <w:rFonts w:ascii="Arial" w:eastAsia="Arial" w:hAnsi="Arial" w:cs="Arial"/>
          <w:sz w:val="22"/>
          <w:szCs w:val="22"/>
          <w:lang w:eastAsia="en-GB"/>
        </w:rPr>
        <w:t>)</w:t>
      </w:r>
      <w:r w:rsidRPr="00EC568F">
        <w:rPr>
          <w:rFonts w:ascii="Arial" w:eastAsia="Arial" w:hAnsi="Arial" w:cs="Arial"/>
          <w:sz w:val="22"/>
          <w:szCs w:val="22"/>
          <w:lang w:eastAsia="en-GB"/>
        </w:rPr>
        <w:t xml:space="preserve">. </w:t>
      </w:r>
      <w:r w:rsidR="007B1B9A" w:rsidRPr="00EC568F">
        <w:rPr>
          <w:rFonts w:ascii="Arial" w:hAnsi="Arial" w:cs="Arial"/>
          <w:sz w:val="22"/>
          <w:szCs w:val="22"/>
        </w:rPr>
        <w:t xml:space="preserve">The LGA successfully ensured that the </w:t>
      </w:r>
      <w:r w:rsidR="007B1B9A" w:rsidRPr="00EC568F">
        <w:rPr>
          <w:rFonts w:ascii="Arial" w:hAnsi="Arial" w:cs="Arial"/>
          <w:sz w:val="22"/>
          <w:szCs w:val="22"/>
        </w:rPr>
        <w:lastRenderedPageBreak/>
        <w:t xml:space="preserve">initial assessments should be light touch, and national decisions should not constrain local ambitions for growth. </w:t>
      </w:r>
      <w:r w:rsidRPr="00EC568F">
        <w:rPr>
          <w:rFonts w:ascii="Arial" w:eastAsia="Arial" w:hAnsi="Arial" w:cs="Arial"/>
          <w:sz w:val="22"/>
          <w:szCs w:val="22"/>
          <w:lang w:eastAsia="en-GB"/>
        </w:rPr>
        <w:t>Final versions were submitted at the end of January</w:t>
      </w:r>
      <w:r w:rsidR="00AF757C" w:rsidRPr="00EC568F">
        <w:rPr>
          <w:rFonts w:ascii="Arial" w:eastAsia="Arial" w:hAnsi="Arial" w:cs="Arial"/>
          <w:sz w:val="22"/>
          <w:szCs w:val="22"/>
          <w:lang w:eastAsia="en-GB"/>
        </w:rPr>
        <w:t>, and the PGB will sign these off</w:t>
      </w:r>
      <w:r w:rsidR="006329D8" w:rsidRPr="00EC568F">
        <w:rPr>
          <w:rFonts w:ascii="Arial" w:eastAsia="Arial" w:hAnsi="Arial" w:cs="Arial"/>
          <w:sz w:val="22"/>
          <w:szCs w:val="22"/>
          <w:lang w:eastAsia="en-GB"/>
        </w:rPr>
        <w:t>.</w:t>
      </w:r>
      <w:r w:rsidR="007720AD" w:rsidRPr="00EC568F">
        <w:rPr>
          <w:rFonts w:ascii="Arial" w:eastAsia="Arial" w:hAnsi="Arial" w:cs="Arial"/>
          <w:sz w:val="22"/>
          <w:szCs w:val="22"/>
          <w:lang w:eastAsia="en-GB"/>
        </w:rPr>
        <w:t xml:space="preserve"> </w:t>
      </w:r>
      <w:r w:rsidR="008C4538" w:rsidRPr="00EC568F">
        <w:rPr>
          <w:rFonts w:ascii="Arial" w:eastAsia="Arial" w:hAnsi="Arial" w:cs="Arial"/>
          <w:b/>
          <w:sz w:val="22"/>
          <w:szCs w:val="22"/>
          <w:lang w:eastAsia="en-GB"/>
        </w:rPr>
        <w:t xml:space="preserve">The LGA will use its influence on the </w:t>
      </w:r>
      <w:r w:rsidR="00AF757C" w:rsidRPr="00EC568F">
        <w:rPr>
          <w:rFonts w:ascii="Arial" w:eastAsia="Arial" w:hAnsi="Arial" w:cs="Arial"/>
          <w:b/>
          <w:sz w:val="22"/>
          <w:szCs w:val="22"/>
          <w:lang w:eastAsia="en-GB"/>
        </w:rPr>
        <w:t>PGB</w:t>
      </w:r>
      <w:r w:rsidR="008C4538" w:rsidRPr="00EC568F">
        <w:rPr>
          <w:rFonts w:ascii="Arial" w:eastAsia="Arial" w:hAnsi="Arial" w:cs="Arial"/>
          <w:b/>
          <w:sz w:val="22"/>
          <w:szCs w:val="22"/>
          <w:lang w:eastAsia="en-GB"/>
        </w:rPr>
        <w:t xml:space="preserve"> ensure</w:t>
      </w:r>
      <w:r w:rsidR="007720AD" w:rsidRPr="00EC568F">
        <w:rPr>
          <w:rFonts w:ascii="Arial" w:eastAsia="Arial" w:hAnsi="Arial" w:cs="Arial"/>
          <w:b/>
          <w:sz w:val="22"/>
          <w:szCs w:val="22"/>
          <w:lang w:eastAsia="en-GB"/>
        </w:rPr>
        <w:t xml:space="preserve"> </w:t>
      </w:r>
      <w:r w:rsidR="00355FCF" w:rsidRPr="00EC568F">
        <w:rPr>
          <w:rFonts w:ascii="Arial" w:eastAsia="Arial" w:hAnsi="Arial" w:cs="Arial"/>
          <w:b/>
          <w:sz w:val="22"/>
          <w:szCs w:val="22"/>
          <w:lang w:eastAsia="en-GB"/>
        </w:rPr>
        <w:t xml:space="preserve">final sign off means </w:t>
      </w:r>
      <w:r w:rsidR="007720AD" w:rsidRPr="00EC568F">
        <w:rPr>
          <w:rFonts w:ascii="Arial" w:eastAsia="Arial" w:hAnsi="Arial" w:cs="Arial"/>
          <w:b/>
          <w:sz w:val="22"/>
          <w:szCs w:val="22"/>
          <w:lang w:eastAsia="en-GB"/>
        </w:rPr>
        <w:t>local funding priorities prevail</w:t>
      </w:r>
      <w:r w:rsidR="006714B0" w:rsidRPr="00EC568F">
        <w:rPr>
          <w:rFonts w:ascii="Arial" w:eastAsia="Arial" w:hAnsi="Arial" w:cs="Arial"/>
          <w:b/>
          <w:sz w:val="22"/>
          <w:szCs w:val="22"/>
          <w:lang w:eastAsia="en-GB"/>
        </w:rPr>
        <w:t>,</w:t>
      </w:r>
      <w:r w:rsidR="00AF757C" w:rsidRPr="00EC568F">
        <w:rPr>
          <w:rFonts w:ascii="Arial" w:eastAsia="Arial" w:hAnsi="Arial" w:cs="Arial"/>
          <w:b/>
          <w:sz w:val="22"/>
          <w:szCs w:val="22"/>
          <w:lang w:eastAsia="en-GB"/>
        </w:rPr>
        <w:t xml:space="preserve"> </w:t>
      </w:r>
      <w:r w:rsidR="00355FCF" w:rsidRPr="00EC568F">
        <w:rPr>
          <w:rFonts w:ascii="Arial" w:eastAsia="Arial" w:hAnsi="Arial" w:cs="Arial"/>
          <w:b/>
          <w:sz w:val="22"/>
          <w:szCs w:val="22"/>
          <w:lang w:eastAsia="en-GB"/>
        </w:rPr>
        <w:t>so</w:t>
      </w:r>
      <w:r w:rsidR="00AF757C" w:rsidRPr="00EC568F">
        <w:rPr>
          <w:rFonts w:ascii="Arial" w:eastAsia="Arial" w:hAnsi="Arial" w:cs="Arial"/>
          <w:b/>
          <w:sz w:val="22"/>
          <w:szCs w:val="22"/>
          <w:lang w:eastAsia="en-GB"/>
        </w:rPr>
        <w:t xml:space="preserve"> local areas are </w:t>
      </w:r>
      <w:r w:rsidR="00AF757C" w:rsidRPr="00EC568F">
        <w:rPr>
          <w:rFonts w:ascii="Arial" w:hAnsi="Arial" w:cs="Arial"/>
          <w:b/>
          <w:sz w:val="22"/>
          <w:szCs w:val="22"/>
        </w:rPr>
        <w:t xml:space="preserve">free to pursue </w:t>
      </w:r>
      <w:r w:rsidR="00355FCF" w:rsidRPr="00EC568F">
        <w:rPr>
          <w:rFonts w:ascii="Arial" w:hAnsi="Arial" w:cs="Arial"/>
          <w:b/>
          <w:sz w:val="22"/>
          <w:szCs w:val="22"/>
        </w:rPr>
        <w:t>their</w:t>
      </w:r>
      <w:r w:rsidR="00AF757C" w:rsidRPr="00EC568F">
        <w:rPr>
          <w:rFonts w:ascii="Arial" w:hAnsi="Arial" w:cs="Arial"/>
          <w:b/>
          <w:sz w:val="22"/>
          <w:szCs w:val="22"/>
        </w:rPr>
        <w:t xml:space="preserve"> priorities as long as they are not inconsistent with the national agenda and EU regulations</w:t>
      </w:r>
      <w:r w:rsidR="00AF757C" w:rsidRPr="00EC568F">
        <w:rPr>
          <w:rFonts w:ascii="Arial" w:hAnsi="Arial" w:cs="Arial"/>
          <w:sz w:val="22"/>
          <w:szCs w:val="22"/>
        </w:rPr>
        <w:t>.</w:t>
      </w:r>
      <w:r w:rsidR="007B1B9A" w:rsidRPr="00EC568F">
        <w:rPr>
          <w:rFonts w:ascii="Arial" w:hAnsi="Arial" w:cs="Arial"/>
          <w:sz w:val="22"/>
          <w:szCs w:val="22"/>
        </w:rPr>
        <w:t xml:space="preserve"> </w:t>
      </w:r>
    </w:p>
    <w:p w14:paraId="26E6136A" w14:textId="77777777" w:rsidR="00F35A67" w:rsidRPr="00EC568F" w:rsidRDefault="00F35A67" w:rsidP="00E81F13">
      <w:pPr>
        <w:ind w:left="567" w:hanging="567"/>
        <w:rPr>
          <w:rFonts w:ascii="Arial" w:eastAsia="Arial" w:hAnsi="Arial" w:cs="Arial"/>
          <w:sz w:val="22"/>
          <w:szCs w:val="22"/>
          <w:lang w:eastAsia="en-GB"/>
        </w:rPr>
      </w:pPr>
    </w:p>
    <w:p w14:paraId="5ABFDE1B" w14:textId="51CEE45E" w:rsidR="00922B4F" w:rsidRPr="00EC568F" w:rsidRDefault="00922B4F" w:rsidP="00E81F13">
      <w:pPr>
        <w:pStyle w:val="ListParagraph"/>
        <w:numPr>
          <w:ilvl w:val="0"/>
          <w:numId w:val="39"/>
        </w:numPr>
        <w:ind w:left="567" w:hanging="567"/>
        <w:rPr>
          <w:rFonts w:ascii="Arial" w:eastAsia="Arial" w:hAnsi="Arial" w:cs="Arial"/>
          <w:b/>
          <w:sz w:val="22"/>
          <w:szCs w:val="22"/>
          <w:lang w:eastAsia="en-GB"/>
        </w:rPr>
      </w:pPr>
      <w:r w:rsidRPr="00EC568F">
        <w:rPr>
          <w:rFonts w:ascii="Arial" w:eastAsia="Arial" w:hAnsi="Arial" w:cs="Arial"/>
          <w:b/>
          <w:i/>
          <w:sz w:val="22"/>
          <w:szCs w:val="22"/>
          <w:lang w:eastAsia="en-GB"/>
        </w:rPr>
        <w:t xml:space="preserve">Operational </w:t>
      </w:r>
      <w:r w:rsidR="006714B0" w:rsidRPr="00EC568F">
        <w:rPr>
          <w:rFonts w:ascii="Arial" w:eastAsia="Arial" w:hAnsi="Arial" w:cs="Arial"/>
          <w:b/>
          <w:i/>
          <w:sz w:val="22"/>
          <w:szCs w:val="22"/>
          <w:lang w:eastAsia="en-GB"/>
        </w:rPr>
        <w:t>P</w:t>
      </w:r>
      <w:r w:rsidRPr="00EC568F">
        <w:rPr>
          <w:rFonts w:ascii="Arial" w:eastAsia="Arial" w:hAnsi="Arial" w:cs="Arial"/>
          <w:b/>
          <w:i/>
          <w:sz w:val="22"/>
          <w:szCs w:val="22"/>
          <w:lang w:eastAsia="en-GB"/>
        </w:rPr>
        <w:t>rogrammes</w:t>
      </w:r>
      <w:r w:rsidR="006714B0" w:rsidRPr="00EC568F">
        <w:rPr>
          <w:rFonts w:ascii="Arial" w:eastAsia="Arial" w:hAnsi="Arial" w:cs="Arial"/>
          <w:b/>
          <w:i/>
          <w:sz w:val="22"/>
          <w:szCs w:val="22"/>
          <w:lang w:eastAsia="en-GB"/>
        </w:rPr>
        <w:t xml:space="preserve"> (OPs)</w:t>
      </w:r>
      <w:r w:rsidRPr="00EC568F">
        <w:rPr>
          <w:rFonts w:ascii="Arial" w:eastAsia="Arial" w:hAnsi="Arial" w:cs="Arial"/>
          <w:i/>
          <w:sz w:val="22"/>
          <w:szCs w:val="22"/>
          <w:lang w:eastAsia="en-GB"/>
        </w:rPr>
        <w:t xml:space="preserve">: </w:t>
      </w:r>
      <w:r w:rsidRPr="00EC568F">
        <w:rPr>
          <w:rFonts w:ascii="Arial" w:eastAsia="Arial" w:hAnsi="Arial" w:cs="Arial"/>
          <w:sz w:val="22"/>
          <w:szCs w:val="22"/>
          <w:lang w:eastAsia="en-GB"/>
        </w:rPr>
        <w:t xml:space="preserve">these </w:t>
      </w:r>
      <w:r w:rsidR="009C4AD1" w:rsidRPr="00EC568F">
        <w:rPr>
          <w:rFonts w:ascii="Arial" w:eastAsia="Arial" w:hAnsi="Arial" w:cs="Arial"/>
          <w:sz w:val="22"/>
          <w:szCs w:val="22"/>
          <w:lang w:eastAsia="en-GB"/>
        </w:rPr>
        <w:t>outline what is</w:t>
      </w:r>
      <w:r w:rsidRPr="00EC568F">
        <w:rPr>
          <w:rFonts w:ascii="Arial" w:eastAsia="Arial" w:hAnsi="Arial" w:cs="Arial"/>
          <w:sz w:val="22"/>
          <w:szCs w:val="22"/>
          <w:lang w:eastAsia="en-GB"/>
        </w:rPr>
        <w:t xml:space="preserve"> el</w:t>
      </w:r>
      <w:r w:rsidR="009C4AD1" w:rsidRPr="00EC568F">
        <w:rPr>
          <w:rFonts w:ascii="Arial" w:eastAsia="Arial" w:hAnsi="Arial" w:cs="Arial"/>
          <w:sz w:val="22"/>
          <w:szCs w:val="22"/>
          <w:lang w:eastAsia="en-GB"/>
        </w:rPr>
        <w:t>igible for ESF and EDRF support</w:t>
      </w:r>
      <w:r w:rsidRPr="00EC568F">
        <w:rPr>
          <w:rFonts w:ascii="Arial" w:eastAsia="Arial" w:hAnsi="Arial" w:cs="Arial"/>
          <w:sz w:val="22"/>
          <w:szCs w:val="22"/>
          <w:lang w:eastAsia="en-GB"/>
        </w:rPr>
        <w:t xml:space="preserve">. The LGA significantly influenced the ESF OP through the DWP working group. </w:t>
      </w:r>
      <w:r w:rsidR="009C4AD1" w:rsidRPr="00EC568F">
        <w:rPr>
          <w:rFonts w:ascii="Arial" w:eastAsia="Arial" w:hAnsi="Arial" w:cs="Arial"/>
          <w:sz w:val="22"/>
          <w:szCs w:val="22"/>
          <w:lang w:eastAsia="en-GB"/>
        </w:rPr>
        <w:t>O</w:t>
      </w:r>
      <w:r w:rsidRPr="00EC568F">
        <w:rPr>
          <w:rFonts w:ascii="Arial" w:eastAsia="Arial" w:hAnsi="Arial" w:cs="Arial"/>
          <w:sz w:val="22"/>
          <w:szCs w:val="22"/>
          <w:lang w:eastAsia="en-GB"/>
        </w:rPr>
        <w:t xml:space="preserve">ur influence has </w:t>
      </w:r>
      <w:r w:rsidR="00AF757C" w:rsidRPr="00EC568F">
        <w:rPr>
          <w:rFonts w:ascii="Arial" w:eastAsia="Arial" w:hAnsi="Arial" w:cs="Arial"/>
          <w:sz w:val="22"/>
          <w:szCs w:val="22"/>
          <w:lang w:eastAsia="en-GB"/>
        </w:rPr>
        <w:t xml:space="preserve">among other things </w:t>
      </w:r>
      <w:r w:rsidRPr="00EC568F">
        <w:rPr>
          <w:rFonts w:ascii="Arial" w:eastAsia="Arial" w:hAnsi="Arial" w:cs="Arial"/>
          <w:sz w:val="22"/>
          <w:szCs w:val="22"/>
          <w:lang w:eastAsia="en-GB"/>
        </w:rPr>
        <w:t xml:space="preserve">included scope for ESF to fund </w:t>
      </w:r>
      <w:r w:rsidR="008818EC">
        <w:rPr>
          <w:rFonts w:ascii="Arial" w:eastAsia="Arial" w:hAnsi="Arial" w:cs="Arial"/>
          <w:sz w:val="22"/>
          <w:szCs w:val="22"/>
          <w:lang w:eastAsia="en-GB"/>
        </w:rPr>
        <w:t>Universal C</w:t>
      </w:r>
      <w:r w:rsidRPr="00EC568F">
        <w:rPr>
          <w:rFonts w:ascii="Arial" w:eastAsia="Arial" w:hAnsi="Arial" w:cs="Arial"/>
          <w:sz w:val="22"/>
          <w:szCs w:val="22"/>
          <w:lang w:eastAsia="en-GB"/>
        </w:rPr>
        <w:t>redit</w:t>
      </w:r>
      <w:r w:rsidR="00AF757C" w:rsidRPr="00EC568F">
        <w:rPr>
          <w:rFonts w:ascii="Arial" w:eastAsia="Arial" w:hAnsi="Arial" w:cs="Arial"/>
          <w:sz w:val="22"/>
          <w:szCs w:val="22"/>
          <w:lang w:eastAsia="en-GB"/>
        </w:rPr>
        <w:t xml:space="preserve"> activity</w:t>
      </w:r>
      <w:r w:rsidR="009C4AD1" w:rsidRPr="00EC568F">
        <w:rPr>
          <w:rFonts w:ascii="Arial" w:eastAsia="Arial" w:hAnsi="Arial" w:cs="Arial"/>
          <w:sz w:val="22"/>
          <w:szCs w:val="22"/>
          <w:lang w:eastAsia="en-GB"/>
        </w:rPr>
        <w:t xml:space="preserve"> and </w:t>
      </w:r>
      <w:r w:rsidRPr="00EC568F">
        <w:rPr>
          <w:rFonts w:ascii="Arial" w:eastAsia="Arial" w:hAnsi="Arial" w:cs="Arial"/>
          <w:sz w:val="22"/>
          <w:szCs w:val="22"/>
          <w:lang w:eastAsia="en-GB"/>
        </w:rPr>
        <w:t xml:space="preserve">higher level. A formal consultation </w:t>
      </w:r>
      <w:r w:rsidR="00AF757C" w:rsidRPr="00EC568F">
        <w:rPr>
          <w:rFonts w:ascii="Arial" w:eastAsia="Arial" w:hAnsi="Arial" w:cs="Arial"/>
          <w:sz w:val="22"/>
          <w:szCs w:val="22"/>
          <w:lang w:eastAsia="en-GB"/>
        </w:rPr>
        <w:t>on both the ESF and ERDF operational programme</w:t>
      </w:r>
      <w:r w:rsidR="009C4AD1" w:rsidRPr="00EC568F">
        <w:rPr>
          <w:rFonts w:ascii="Arial" w:eastAsia="Arial" w:hAnsi="Arial" w:cs="Arial"/>
          <w:sz w:val="22"/>
          <w:szCs w:val="22"/>
          <w:lang w:eastAsia="en-GB"/>
        </w:rPr>
        <w:t>s</w:t>
      </w:r>
      <w:r w:rsidR="00AF757C" w:rsidRPr="00EC568F">
        <w:rPr>
          <w:rFonts w:ascii="Arial" w:eastAsia="Arial" w:hAnsi="Arial" w:cs="Arial"/>
          <w:sz w:val="22"/>
          <w:szCs w:val="22"/>
          <w:lang w:eastAsia="en-GB"/>
        </w:rPr>
        <w:t xml:space="preserve"> is expected in </w:t>
      </w:r>
      <w:r w:rsidRPr="00EC568F">
        <w:rPr>
          <w:rFonts w:ascii="Arial" w:eastAsia="Arial" w:hAnsi="Arial" w:cs="Arial"/>
          <w:sz w:val="22"/>
          <w:szCs w:val="22"/>
          <w:lang w:eastAsia="en-GB"/>
        </w:rPr>
        <w:t>April</w:t>
      </w:r>
      <w:r w:rsidR="009C4AD1" w:rsidRPr="00EC568F">
        <w:rPr>
          <w:rFonts w:ascii="Arial" w:eastAsia="Arial" w:hAnsi="Arial" w:cs="Arial"/>
          <w:sz w:val="22"/>
          <w:szCs w:val="22"/>
          <w:lang w:eastAsia="en-GB"/>
        </w:rPr>
        <w:t>, before</w:t>
      </w:r>
      <w:r w:rsidRPr="00EC568F">
        <w:rPr>
          <w:rFonts w:ascii="Arial" w:eastAsia="Arial" w:hAnsi="Arial" w:cs="Arial"/>
          <w:sz w:val="22"/>
          <w:szCs w:val="22"/>
          <w:lang w:eastAsia="en-GB"/>
        </w:rPr>
        <w:t xml:space="preserve"> be</w:t>
      </w:r>
      <w:r w:rsidR="009C4AD1" w:rsidRPr="00EC568F">
        <w:rPr>
          <w:rFonts w:ascii="Arial" w:eastAsia="Arial" w:hAnsi="Arial" w:cs="Arial"/>
          <w:sz w:val="22"/>
          <w:szCs w:val="22"/>
          <w:lang w:eastAsia="en-GB"/>
        </w:rPr>
        <w:t>ing</w:t>
      </w:r>
      <w:r w:rsidRPr="00EC568F">
        <w:rPr>
          <w:rFonts w:ascii="Arial" w:eastAsia="Arial" w:hAnsi="Arial" w:cs="Arial"/>
          <w:sz w:val="22"/>
          <w:szCs w:val="22"/>
          <w:lang w:eastAsia="en-GB"/>
        </w:rPr>
        <w:t xml:space="preserve"> approved by the PGB. In the absence of one integrated programme</w:t>
      </w:r>
      <w:r w:rsidR="009C4AD1" w:rsidRPr="00EC568F">
        <w:rPr>
          <w:rFonts w:ascii="Arial" w:eastAsia="Arial" w:hAnsi="Arial" w:cs="Arial"/>
          <w:sz w:val="22"/>
          <w:szCs w:val="22"/>
          <w:lang w:eastAsia="en-GB"/>
        </w:rPr>
        <w:t>,</w:t>
      </w:r>
      <w:r w:rsidR="00AF757C" w:rsidRPr="00EC568F">
        <w:rPr>
          <w:rFonts w:ascii="Arial" w:eastAsia="Arial" w:hAnsi="Arial" w:cs="Arial"/>
          <w:sz w:val="22"/>
          <w:szCs w:val="22"/>
          <w:lang w:eastAsia="en-GB"/>
        </w:rPr>
        <w:t xml:space="preserve"> which the LGA had called for</w:t>
      </w:r>
      <w:r w:rsidRPr="00EC568F">
        <w:rPr>
          <w:rFonts w:ascii="Arial" w:eastAsia="Arial" w:hAnsi="Arial" w:cs="Arial"/>
          <w:sz w:val="22"/>
          <w:szCs w:val="22"/>
          <w:lang w:eastAsia="en-GB"/>
        </w:rPr>
        <w:t xml:space="preserve">, </w:t>
      </w:r>
      <w:r w:rsidR="009C4AD1" w:rsidRPr="00EC568F">
        <w:rPr>
          <w:rFonts w:ascii="Arial" w:eastAsia="Arial" w:hAnsi="Arial" w:cs="Arial"/>
          <w:sz w:val="22"/>
          <w:szCs w:val="22"/>
          <w:lang w:eastAsia="en-GB"/>
        </w:rPr>
        <w:t>p</w:t>
      </w:r>
      <w:r w:rsidR="00AF757C" w:rsidRPr="00EC568F">
        <w:rPr>
          <w:rFonts w:ascii="Arial" w:eastAsia="Arial" w:hAnsi="Arial" w:cs="Arial"/>
          <w:sz w:val="22"/>
          <w:szCs w:val="22"/>
          <w:lang w:eastAsia="en-GB"/>
        </w:rPr>
        <w:t xml:space="preserve">rogress </w:t>
      </w:r>
      <w:r w:rsidR="009C4AD1" w:rsidRPr="00EC568F">
        <w:rPr>
          <w:rFonts w:ascii="Arial" w:eastAsia="Arial" w:hAnsi="Arial" w:cs="Arial"/>
          <w:sz w:val="22"/>
          <w:szCs w:val="22"/>
          <w:lang w:eastAsia="en-GB"/>
        </w:rPr>
        <w:t>has been made in</w:t>
      </w:r>
      <w:r w:rsidR="00AF757C" w:rsidRPr="00EC568F">
        <w:rPr>
          <w:rFonts w:ascii="Arial" w:eastAsia="Arial" w:hAnsi="Arial" w:cs="Arial"/>
          <w:sz w:val="22"/>
          <w:szCs w:val="22"/>
          <w:lang w:eastAsia="en-GB"/>
        </w:rPr>
        <w:t xml:space="preserve"> aligning </w:t>
      </w:r>
      <w:r w:rsidR="009C4AD1" w:rsidRPr="00EC568F">
        <w:rPr>
          <w:rFonts w:ascii="Arial" w:eastAsia="Arial" w:hAnsi="Arial" w:cs="Arial"/>
          <w:sz w:val="22"/>
          <w:szCs w:val="22"/>
          <w:lang w:eastAsia="en-GB"/>
        </w:rPr>
        <w:t xml:space="preserve">DCLG and DWP managing authorities, responsible for ERDF and ESF accordingly. </w:t>
      </w:r>
      <w:r w:rsidR="009C4AD1" w:rsidRPr="00EC568F">
        <w:rPr>
          <w:rFonts w:ascii="Arial" w:eastAsia="Arial" w:hAnsi="Arial" w:cs="Arial"/>
          <w:b/>
          <w:sz w:val="22"/>
          <w:szCs w:val="22"/>
          <w:lang w:eastAsia="en-GB"/>
        </w:rPr>
        <w:t>T</w:t>
      </w:r>
      <w:r w:rsidR="00AF757C" w:rsidRPr="00EC568F">
        <w:rPr>
          <w:rFonts w:ascii="Arial" w:eastAsia="Arial" w:hAnsi="Arial" w:cs="Arial"/>
          <w:b/>
          <w:sz w:val="22"/>
          <w:szCs w:val="22"/>
          <w:lang w:eastAsia="en-GB"/>
        </w:rPr>
        <w:t xml:space="preserve">he </w:t>
      </w:r>
      <w:r w:rsidRPr="00EC568F">
        <w:rPr>
          <w:rFonts w:ascii="Arial" w:eastAsia="Arial" w:hAnsi="Arial" w:cs="Arial"/>
          <w:b/>
          <w:sz w:val="22"/>
          <w:szCs w:val="22"/>
          <w:lang w:eastAsia="en-GB"/>
        </w:rPr>
        <w:t xml:space="preserve">LGA </w:t>
      </w:r>
      <w:r w:rsidR="009C4AD1" w:rsidRPr="00EC568F">
        <w:rPr>
          <w:rFonts w:ascii="Arial" w:eastAsia="Arial" w:hAnsi="Arial" w:cs="Arial"/>
          <w:b/>
          <w:sz w:val="22"/>
          <w:szCs w:val="22"/>
          <w:lang w:eastAsia="en-GB"/>
        </w:rPr>
        <w:t xml:space="preserve">will lobby to ensure the OPs are </w:t>
      </w:r>
      <w:r w:rsidR="009C4AD1" w:rsidRPr="00EC568F">
        <w:rPr>
          <w:rFonts w:ascii="Arial" w:hAnsi="Arial" w:cs="Arial"/>
          <w:b/>
          <w:sz w:val="22"/>
          <w:szCs w:val="22"/>
        </w:rPr>
        <w:t xml:space="preserve">flexible enough to enable activity to flow, and have </w:t>
      </w:r>
      <w:r w:rsidRPr="00EC568F">
        <w:rPr>
          <w:rFonts w:ascii="Arial" w:eastAsia="Arial" w:hAnsi="Arial" w:cs="Arial"/>
          <w:b/>
          <w:sz w:val="22"/>
          <w:szCs w:val="22"/>
          <w:lang w:eastAsia="en-GB"/>
        </w:rPr>
        <w:t xml:space="preserve">maximum read </w:t>
      </w:r>
      <w:r w:rsidR="009C4AD1" w:rsidRPr="00EC568F">
        <w:rPr>
          <w:rFonts w:ascii="Arial" w:eastAsia="Arial" w:hAnsi="Arial" w:cs="Arial"/>
          <w:b/>
          <w:sz w:val="22"/>
          <w:szCs w:val="22"/>
          <w:lang w:eastAsia="en-GB"/>
        </w:rPr>
        <w:t xml:space="preserve">to ensure </w:t>
      </w:r>
      <w:r w:rsidR="009C4AD1" w:rsidRPr="00EC568F">
        <w:rPr>
          <w:rFonts w:ascii="Arial" w:hAnsi="Arial" w:cs="Arial"/>
          <w:b/>
          <w:sz w:val="22"/>
          <w:szCs w:val="22"/>
        </w:rPr>
        <w:t xml:space="preserve">pipeline projects can be multi-funded </w:t>
      </w:r>
      <w:r w:rsidRPr="00EC568F">
        <w:rPr>
          <w:rFonts w:ascii="Arial" w:eastAsia="Arial" w:hAnsi="Arial" w:cs="Arial"/>
          <w:b/>
          <w:sz w:val="22"/>
          <w:szCs w:val="22"/>
          <w:lang w:eastAsia="en-GB"/>
        </w:rPr>
        <w:t>to support infrastructure</w:t>
      </w:r>
      <w:r w:rsidR="009C4AD1" w:rsidRPr="00EC568F">
        <w:rPr>
          <w:rFonts w:ascii="Arial" w:eastAsia="Arial" w:hAnsi="Arial" w:cs="Arial"/>
          <w:b/>
          <w:sz w:val="22"/>
          <w:szCs w:val="22"/>
          <w:lang w:eastAsia="en-GB"/>
        </w:rPr>
        <w:t>,</w:t>
      </w:r>
      <w:r w:rsidRPr="00EC568F">
        <w:rPr>
          <w:rFonts w:ascii="Arial" w:eastAsia="Arial" w:hAnsi="Arial" w:cs="Arial"/>
          <w:b/>
          <w:sz w:val="22"/>
          <w:szCs w:val="22"/>
          <w:lang w:eastAsia="en-GB"/>
        </w:rPr>
        <w:t xml:space="preserve"> jobs and skills activity.</w:t>
      </w:r>
    </w:p>
    <w:p w14:paraId="7077F15B" w14:textId="7CC13E7F" w:rsidR="00AF757C" w:rsidRPr="00EC568F" w:rsidRDefault="00AF757C" w:rsidP="00E81F13">
      <w:pPr>
        <w:ind w:left="567" w:hanging="567"/>
        <w:rPr>
          <w:rFonts w:ascii="Arial" w:hAnsi="Arial" w:cs="Arial"/>
          <w:sz w:val="22"/>
          <w:szCs w:val="22"/>
        </w:rPr>
      </w:pPr>
    </w:p>
    <w:p w14:paraId="1C29F4CF" w14:textId="3E3739E7" w:rsidR="007720AD" w:rsidRPr="00EC568F" w:rsidRDefault="007B1B9A"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b/>
          <w:i/>
          <w:sz w:val="22"/>
          <w:szCs w:val="22"/>
          <w:lang w:eastAsia="en-GB"/>
        </w:rPr>
        <w:t xml:space="preserve">UK </w:t>
      </w:r>
      <w:r w:rsidR="00ED047E" w:rsidRPr="00EC568F">
        <w:rPr>
          <w:rFonts w:ascii="Arial" w:eastAsia="Arial" w:hAnsi="Arial" w:cs="Arial"/>
          <w:b/>
          <w:i/>
          <w:sz w:val="22"/>
          <w:szCs w:val="22"/>
          <w:lang w:eastAsia="en-GB"/>
        </w:rPr>
        <w:t>Partnership Agreement</w:t>
      </w:r>
      <w:r w:rsidR="00ED047E" w:rsidRPr="00EC568F">
        <w:rPr>
          <w:rFonts w:ascii="Arial" w:eastAsia="Arial" w:hAnsi="Arial" w:cs="Arial"/>
          <w:i/>
          <w:sz w:val="22"/>
          <w:szCs w:val="22"/>
          <w:lang w:eastAsia="en-GB"/>
        </w:rPr>
        <w:t>:</w:t>
      </w:r>
      <w:r w:rsidR="00ED047E" w:rsidRPr="00EC568F">
        <w:rPr>
          <w:rFonts w:ascii="Arial" w:eastAsia="Arial" w:hAnsi="Arial" w:cs="Arial"/>
          <w:sz w:val="22"/>
          <w:szCs w:val="22"/>
          <w:lang w:eastAsia="en-GB"/>
        </w:rPr>
        <w:t xml:space="preserve"> </w:t>
      </w:r>
      <w:r w:rsidR="00F35A67" w:rsidRPr="00EC568F">
        <w:rPr>
          <w:rFonts w:ascii="Arial" w:eastAsia="Arial" w:hAnsi="Arial" w:cs="Arial"/>
          <w:sz w:val="22"/>
          <w:szCs w:val="22"/>
          <w:lang w:eastAsia="en-GB"/>
        </w:rPr>
        <w:t xml:space="preserve">The UK Government will </w:t>
      </w:r>
      <w:r w:rsidR="006329D8" w:rsidRPr="00EC568F">
        <w:rPr>
          <w:rFonts w:ascii="Arial" w:eastAsia="Arial" w:hAnsi="Arial" w:cs="Arial"/>
          <w:sz w:val="22"/>
          <w:szCs w:val="22"/>
          <w:lang w:eastAsia="en-GB"/>
        </w:rPr>
        <w:t xml:space="preserve">submit </w:t>
      </w:r>
      <w:r w:rsidR="00F35A67" w:rsidRPr="00EC568F">
        <w:rPr>
          <w:rFonts w:ascii="Arial" w:eastAsia="Arial" w:hAnsi="Arial" w:cs="Arial"/>
          <w:sz w:val="22"/>
          <w:szCs w:val="22"/>
          <w:lang w:eastAsia="en-GB"/>
        </w:rPr>
        <w:t xml:space="preserve">a Partnership Agreement </w:t>
      </w:r>
      <w:r w:rsidR="006329D8" w:rsidRPr="00EC568F">
        <w:rPr>
          <w:rFonts w:ascii="Arial" w:eastAsia="Arial" w:hAnsi="Arial" w:cs="Arial"/>
          <w:sz w:val="22"/>
          <w:szCs w:val="22"/>
          <w:lang w:eastAsia="en-GB"/>
        </w:rPr>
        <w:t>to the European Commission</w:t>
      </w:r>
      <w:r w:rsidR="008C4538" w:rsidRPr="00EC568F">
        <w:rPr>
          <w:rFonts w:ascii="Arial" w:eastAsia="Arial" w:hAnsi="Arial" w:cs="Arial"/>
          <w:sz w:val="22"/>
          <w:szCs w:val="22"/>
          <w:lang w:eastAsia="en-GB"/>
        </w:rPr>
        <w:t xml:space="preserve"> outlining strategy and governance</w:t>
      </w:r>
      <w:r w:rsidR="00D93E2C" w:rsidRPr="00EC568F">
        <w:rPr>
          <w:rFonts w:ascii="Arial" w:eastAsia="Arial" w:hAnsi="Arial" w:cs="Arial"/>
          <w:sz w:val="22"/>
          <w:szCs w:val="22"/>
          <w:lang w:eastAsia="en-GB"/>
        </w:rPr>
        <w:t xml:space="preserve"> arrangements</w:t>
      </w:r>
      <w:r w:rsidR="007720AD" w:rsidRPr="00EC568F">
        <w:rPr>
          <w:rFonts w:ascii="Arial" w:eastAsia="Arial" w:hAnsi="Arial" w:cs="Arial"/>
          <w:sz w:val="22"/>
          <w:szCs w:val="22"/>
          <w:lang w:eastAsia="en-GB"/>
        </w:rPr>
        <w:t>. The</w:t>
      </w:r>
      <w:r w:rsidR="008C4538" w:rsidRPr="00EC568F">
        <w:rPr>
          <w:rFonts w:ascii="Arial" w:eastAsia="Arial" w:hAnsi="Arial" w:cs="Arial"/>
          <w:sz w:val="22"/>
          <w:szCs w:val="22"/>
          <w:lang w:eastAsia="en-GB"/>
        </w:rPr>
        <w:t xml:space="preserve"> </w:t>
      </w:r>
      <w:r w:rsidR="007720AD" w:rsidRPr="00EC568F">
        <w:rPr>
          <w:rFonts w:ascii="Arial" w:eastAsia="Arial" w:hAnsi="Arial" w:cs="Arial"/>
          <w:sz w:val="22"/>
          <w:szCs w:val="22"/>
          <w:lang w:eastAsia="en-GB"/>
        </w:rPr>
        <w:t>England chapter will synthesise the</w:t>
      </w:r>
      <w:r w:rsidR="008C4538" w:rsidRPr="00EC568F">
        <w:rPr>
          <w:rFonts w:ascii="Arial" w:eastAsia="Arial" w:hAnsi="Arial" w:cs="Arial"/>
          <w:sz w:val="22"/>
          <w:szCs w:val="22"/>
          <w:lang w:eastAsia="en-GB"/>
        </w:rPr>
        <w:t xml:space="preserve"> priorities of the 39 LEPs strategies,</w:t>
      </w:r>
      <w:r w:rsidR="00D93E2C" w:rsidRPr="00EC568F">
        <w:rPr>
          <w:rFonts w:ascii="Arial" w:eastAsia="Arial" w:hAnsi="Arial" w:cs="Arial"/>
          <w:sz w:val="22"/>
          <w:szCs w:val="22"/>
          <w:lang w:eastAsia="en-GB"/>
        </w:rPr>
        <w:t xml:space="preserve"> and also highlight what</w:t>
      </w:r>
      <w:r w:rsidR="008C4538" w:rsidRPr="00EC568F">
        <w:rPr>
          <w:rFonts w:ascii="Arial" w:eastAsia="Arial" w:hAnsi="Arial" w:cs="Arial"/>
          <w:sz w:val="22"/>
          <w:szCs w:val="22"/>
          <w:lang w:eastAsia="en-GB"/>
        </w:rPr>
        <w:t xml:space="preserve"> </w:t>
      </w:r>
      <w:r w:rsidR="00D93E2C" w:rsidRPr="00EC568F">
        <w:rPr>
          <w:rFonts w:ascii="Arial" w:eastAsia="Arial" w:hAnsi="Arial" w:cs="Arial"/>
          <w:sz w:val="22"/>
          <w:szCs w:val="22"/>
          <w:lang w:eastAsia="en-GB"/>
        </w:rPr>
        <w:t xml:space="preserve">devolved arrangements and </w:t>
      </w:r>
      <w:r w:rsidR="008C4538" w:rsidRPr="00EC568F">
        <w:rPr>
          <w:rFonts w:ascii="Arial" w:eastAsia="Arial" w:hAnsi="Arial" w:cs="Arial"/>
          <w:sz w:val="22"/>
          <w:szCs w:val="22"/>
          <w:lang w:eastAsia="en-GB"/>
        </w:rPr>
        <w:t xml:space="preserve">governance </w:t>
      </w:r>
      <w:r w:rsidR="00D93E2C" w:rsidRPr="00EC568F">
        <w:rPr>
          <w:rFonts w:ascii="Arial" w:eastAsia="Arial" w:hAnsi="Arial" w:cs="Arial"/>
          <w:sz w:val="22"/>
          <w:szCs w:val="22"/>
          <w:lang w:eastAsia="en-GB"/>
        </w:rPr>
        <w:t>mechanisms are in place</w:t>
      </w:r>
      <w:r w:rsidR="008C4538" w:rsidRPr="00EC568F">
        <w:rPr>
          <w:rFonts w:ascii="Arial" w:eastAsia="Arial" w:hAnsi="Arial" w:cs="Arial"/>
          <w:sz w:val="22"/>
          <w:szCs w:val="22"/>
          <w:lang w:eastAsia="en-GB"/>
        </w:rPr>
        <w:t xml:space="preserve">. </w:t>
      </w:r>
      <w:r w:rsidR="00D93E2C" w:rsidRPr="00EC568F">
        <w:rPr>
          <w:rFonts w:ascii="Arial" w:eastAsia="Arial" w:hAnsi="Arial" w:cs="Arial"/>
          <w:sz w:val="22"/>
          <w:szCs w:val="22"/>
          <w:lang w:eastAsia="en-GB"/>
        </w:rPr>
        <w:t>A draft will be presented to the Board before being submitted to the European Commission in April</w:t>
      </w:r>
      <w:r w:rsidR="006714B0" w:rsidRPr="00EC568F">
        <w:rPr>
          <w:rFonts w:ascii="Arial" w:eastAsia="Arial" w:hAnsi="Arial" w:cs="Arial"/>
          <w:sz w:val="22"/>
          <w:szCs w:val="22"/>
          <w:lang w:eastAsia="en-GB"/>
        </w:rPr>
        <w:t xml:space="preserve"> 2014</w:t>
      </w:r>
      <w:r w:rsidR="00D93E2C" w:rsidRPr="00EC568F">
        <w:rPr>
          <w:rFonts w:ascii="Arial" w:eastAsia="Arial" w:hAnsi="Arial" w:cs="Arial"/>
          <w:sz w:val="22"/>
          <w:szCs w:val="22"/>
          <w:lang w:eastAsia="en-GB"/>
        </w:rPr>
        <w:t xml:space="preserve">. </w:t>
      </w:r>
      <w:r w:rsidR="008C4538" w:rsidRPr="00EC568F">
        <w:rPr>
          <w:rFonts w:ascii="Arial" w:eastAsia="Arial" w:hAnsi="Arial" w:cs="Arial"/>
          <w:b/>
          <w:sz w:val="22"/>
          <w:szCs w:val="22"/>
          <w:lang w:eastAsia="en-GB"/>
        </w:rPr>
        <w:t xml:space="preserve">The LGA will lobby to ensure </w:t>
      </w:r>
      <w:r w:rsidRPr="00EC568F">
        <w:rPr>
          <w:rFonts w:ascii="Arial" w:eastAsia="Arial" w:hAnsi="Arial" w:cs="Arial"/>
          <w:b/>
          <w:sz w:val="22"/>
          <w:szCs w:val="22"/>
          <w:lang w:eastAsia="en-GB"/>
        </w:rPr>
        <w:t>devolved decision making is recognised in the Agreement, and also that any change to it needs to be agreed by all partners</w:t>
      </w:r>
      <w:r w:rsidR="006329D8" w:rsidRPr="00EC568F">
        <w:rPr>
          <w:rFonts w:ascii="Arial" w:eastAsia="Arial" w:hAnsi="Arial" w:cs="Arial"/>
          <w:sz w:val="22"/>
          <w:szCs w:val="22"/>
          <w:lang w:eastAsia="en-GB"/>
        </w:rPr>
        <w:t>.</w:t>
      </w:r>
      <w:r w:rsidR="007720AD" w:rsidRPr="00EC568F">
        <w:rPr>
          <w:rFonts w:ascii="Arial" w:eastAsia="Arial" w:hAnsi="Arial" w:cs="Arial"/>
          <w:sz w:val="22"/>
          <w:szCs w:val="22"/>
          <w:lang w:eastAsia="en-GB"/>
        </w:rPr>
        <w:t xml:space="preserve"> </w:t>
      </w:r>
    </w:p>
    <w:p w14:paraId="3A1143BB" w14:textId="77777777" w:rsidR="00BE78E5" w:rsidRPr="00EC568F" w:rsidRDefault="00BE78E5" w:rsidP="00355FCF">
      <w:pPr>
        <w:jc w:val="both"/>
        <w:rPr>
          <w:rFonts w:ascii="Arial" w:eastAsia="Arial" w:hAnsi="Arial" w:cs="Arial"/>
          <w:sz w:val="22"/>
          <w:szCs w:val="22"/>
          <w:lang w:eastAsia="en-GB"/>
        </w:rPr>
      </w:pPr>
    </w:p>
    <w:p w14:paraId="4296C51C" w14:textId="3003BD76" w:rsidR="00CE740F" w:rsidRPr="00EC568F" w:rsidRDefault="00B774FC" w:rsidP="00E81F13">
      <w:pPr>
        <w:pStyle w:val="ListParagraph"/>
        <w:numPr>
          <w:ilvl w:val="0"/>
          <w:numId w:val="39"/>
        </w:numPr>
        <w:ind w:left="567" w:hanging="567"/>
        <w:rPr>
          <w:rFonts w:ascii="Arial" w:hAnsi="Arial" w:cs="Arial"/>
          <w:sz w:val="22"/>
          <w:szCs w:val="22"/>
        </w:rPr>
      </w:pPr>
      <w:r w:rsidRPr="00EC568F">
        <w:rPr>
          <w:rFonts w:ascii="Arial" w:eastAsia="Arial" w:hAnsi="Arial" w:cs="Arial"/>
          <w:b/>
          <w:i/>
          <w:sz w:val="22"/>
          <w:szCs w:val="22"/>
          <w:lang w:eastAsia="en-GB"/>
        </w:rPr>
        <w:t>Business Process:</w:t>
      </w:r>
      <w:r w:rsidRPr="00EC568F">
        <w:rPr>
          <w:rFonts w:ascii="Arial" w:eastAsia="Arial" w:hAnsi="Arial" w:cs="Arial"/>
          <w:sz w:val="22"/>
          <w:szCs w:val="22"/>
          <w:lang w:eastAsia="en-GB"/>
        </w:rPr>
        <w:t xml:space="preserve"> </w:t>
      </w:r>
      <w:r w:rsidR="006714B0" w:rsidRPr="00EC568F">
        <w:rPr>
          <w:rFonts w:ascii="Arial" w:eastAsia="Arial" w:hAnsi="Arial" w:cs="Arial"/>
          <w:sz w:val="22"/>
          <w:szCs w:val="22"/>
          <w:lang w:eastAsia="en-GB"/>
        </w:rPr>
        <w:t>T</w:t>
      </w:r>
      <w:r w:rsidR="007B1B9A" w:rsidRPr="00EC568F">
        <w:rPr>
          <w:rFonts w:ascii="Arial" w:eastAsia="Arial" w:hAnsi="Arial" w:cs="Arial"/>
          <w:sz w:val="22"/>
          <w:szCs w:val="22"/>
          <w:lang w:eastAsia="en-GB"/>
        </w:rPr>
        <w:t xml:space="preserve">he LGA has been working behind the scenes to influence this process, which </w:t>
      </w:r>
      <w:r w:rsidR="00922B4F" w:rsidRPr="00EC568F">
        <w:rPr>
          <w:rFonts w:ascii="Arial" w:eastAsia="Arial" w:hAnsi="Arial" w:cs="Arial"/>
          <w:sz w:val="22"/>
          <w:szCs w:val="22"/>
          <w:lang w:eastAsia="en-GB"/>
        </w:rPr>
        <w:t>is currently being developed</w:t>
      </w:r>
      <w:r w:rsidR="00A1012A" w:rsidRPr="00EC568F">
        <w:rPr>
          <w:rFonts w:ascii="Arial" w:eastAsia="Arial" w:hAnsi="Arial" w:cs="Arial"/>
          <w:sz w:val="22"/>
          <w:szCs w:val="22"/>
          <w:lang w:eastAsia="en-GB"/>
        </w:rPr>
        <w:t xml:space="preserve"> between BIS and </w:t>
      </w:r>
      <w:r w:rsidR="00355FCF" w:rsidRPr="00EC568F">
        <w:rPr>
          <w:rFonts w:ascii="Arial" w:eastAsia="Arial" w:hAnsi="Arial" w:cs="Arial"/>
          <w:sz w:val="22"/>
          <w:szCs w:val="22"/>
          <w:lang w:eastAsia="en-GB"/>
        </w:rPr>
        <w:t>D</w:t>
      </w:r>
      <w:r w:rsidR="00A1012A" w:rsidRPr="00EC568F">
        <w:rPr>
          <w:rFonts w:ascii="Arial" w:eastAsia="Arial" w:hAnsi="Arial" w:cs="Arial"/>
          <w:sz w:val="22"/>
          <w:szCs w:val="22"/>
          <w:lang w:eastAsia="en-GB"/>
        </w:rPr>
        <w:t>CLG, in consultation with a LEP sounding board involving councils</w:t>
      </w:r>
      <w:r w:rsidR="00922B4F" w:rsidRPr="00EC568F">
        <w:rPr>
          <w:rFonts w:ascii="Arial" w:eastAsia="Arial" w:hAnsi="Arial" w:cs="Arial"/>
          <w:sz w:val="22"/>
          <w:szCs w:val="22"/>
          <w:lang w:eastAsia="en-GB"/>
        </w:rPr>
        <w:t xml:space="preserve">. </w:t>
      </w:r>
      <w:r w:rsidR="00A1012A" w:rsidRPr="00EC568F">
        <w:rPr>
          <w:rFonts w:ascii="Arial" w:eastAsia="Arial" w:hAnsi="Arial" w:cs="Arial"/>
          <w:sz w:val="22"/>
          <w:szCs w:val="22"/>
          <w:lang w:eastAsia="en-GB"/>
        </w:rPr>
        <w:t xml:space="preserve">Recent discussions have revealed the </w:t>
      </w:r>
      <w:r w:rsidR="002A21C5">
        <w:rPr>
          <w:rFonts w:ascii="Arial" w:eastAsia="Arial" w:hAnsi="Arial" w:cs="Arial"/>
          <w:sz w:val="22"/>
          <w:szCs w:val="22"/>
          <w:lang w:eastAsia="en-GB"/>
        </w:rPr>
        <w:t xml:space="preserve">local </w:t>
      </w:r>
      <w:r w:rsidR="00A1012A" w:rsidRPr="00EC568F">
        <w:rPr>
          <w:rFonts w:ascii="Arial" w:eastAsia="Arial" w:hAnsi="Arial" w:cs="Arial"/>
          <w:sz w:val="22"/>
          <w:szCs w:val="22"/>
          <w:lang w:eastAsia="en-GB"/>
        </w:rPr>
        <w:t xml:space="preserve">strategic role could be diluted due to a </w:t>
      </w:r>
      <w:r w:rsidRPr="00EC568F">
        <w:rPr>
          <w:rFonts w:ascii="Arial" w:eastAsia="Arial" w:hAnsi="Arial" w:cs="Arial"/>
          <w:sz w:val="22"/>
          <w:szCs w:val="22"/>
          <w:lang w:eastAsia="en-GB"/>
        </w:rPr>
        <w:t xml:space="preserve">narrow interpretation of EU regulations. </w:t>
      </w:r>
      <w:r w:rsidR="00CE740F" w:rsidRPr="00EC568F">
        <w:rPr>
          <w:rFonts w:ascii="Arial" w:hAnsi="Arial" w:cs="Arial"/>
          <w:sz w:val="22"/>
          <w:szCs w:val="22"/>
        </w:rPr>
        <w:t xml:space="preserve">As a minimum, </w:t>
      </w:r>
      <w:r w:rsidR="008567F1" w:rsidRPr="00EC568F">
        <w:rPr>
          <w:rFonts w:ascii="Arial" w:hAnsi="Arial" w:cs="Arial"/>
          <w:sz w:val="22"/>
          <w:szCs w:val="22"/>
        </w:rPr>
        <w:t>we expect</w:t>
      </w:r>
      <w:r w:rsidR="00CE740F" w:rsidRPr="00EC568F">
        <w:rPr>
          <w:rFonts w:ascii="Arial" w:hAnsi="Arial" w:cs="Arial"/>
          <w:sz w:val="22"/>
          <w:szCs w:val="22"/>
        </w:rPr>
        <w:t xml:space="preserve"> LEP</w:t>
      </w:r>
      <w:r w:rsidR="002A21C5">
        <w:rPr>
          <w:rFonts w:ascii="Arial" w:hAnsi="Arial" w:cs="Arial"/>
          <w:sz w:val="22"/>
          <w:szCs w:val="22"/>
        </w:rPr>
        <w:t xml:space="preserve"> areas</w:t>
      </w:r>
      <w:r w:rsidR="00CE740F" w:rsidRPr="00EC568F">
        <w:rPr>
          <w:rFonts w:ascii="Arial" w:hAnsi="Arial" w:cs="Arial"/>
          <w:sz w:val="22"/>
          <w:szCs w:val="22"/>
        </w:rPr>
        <w:t xml:space="preserve"> to have the following strategic decision making role</w:t>
      </w:r>
      <w:r w:rsidR="007B1B9A" w:rsidRPr="00EC568F">
        <w:rPr>
          <w:rFonts w:ascii="Arial" w:hAnsi="Arial" w:cs="Arial"/>
          <w:sz w:val="22"/>
          <w:szCs w:val="22"/>
        </w:rPr>
        <w:t>s</w:t>
      </w:r>
      <w:r w:rsidR="00CE740F" w:rsidRPr="00EC568F">
        <w:rPr>
          <w:rFonts w:ascii="Arial" w:hAnsi="Arial" w:cs="Arial"/>
          <w:sz w:val="22"/>
          <w:szCs w:val="22"/>
        </w:rPr>
        <w:t xml:space="preserve">: </w:t>
      </w:r>
    </w:p>
    <w:p w14:paraId="19F5D59E" w14:textId="77777777" w:rsidR="00355FCF" w:rsidRPr="00EC568F" w:rsidRDefault="00355FCF" w:rsidP="00355FCF">
      <w:pPr>
        <w:pStyle w:val="ListParagraph"/>
        <w:jc w:val="both"/>
        <w:rPr>
          <w:rFonts w:ascii="Arial" w:hAnsi="Arial" w:cs="Arial"/>
          <w:sz w:val="22"/>
          <w:szCs w:val="22"/>
        </w:rPr>
      </w:pPr>
    </w:p>
    <w:p w14:paraId="4D402BD1" w14:textId="091BD8E5" w:rsidR="00E81F13" w:rsidRDefault="00CE740F" w:rsidP="00E81F13">
      <w:pPr>
        <w:pStyle w:val="ListParagraph"/>
        <w:numPr>
          <w:ilvl w:val="1"/>
          <w:numId w:val="39"/>
        </w:numPr>
        <w:ind w:left="1134" w:hanging="567"/>
        <w:rPr>
          <w:rFonts w:ascii="Arial" w:hAnsi="Arial" w:cs="Arial"/>
          <w:sz w:val="22"/>
          <w:szCs w:val="22"/>
        </w:rPr>
      </w:pPr>
      <w:r w:rsidRPr="00EC568F">
        <w:rPr>
          <w:rFonts w:ascii="Arial" w:hAnsi="Arial" w:cs="Arial"/>
          <w:sz w:val="22"/>
          <w:szCs w:val="22"/>
        </w:rPr>
        <w:t>Developing strategy and pipeline projects</w:t>
      </w:r>
      <w:r w:rsidR="008818EC">
        <w:rPr>
          <w:rFonts w:ascii="Arial" w:hAnsi="Arial" w:cs="Arial"/>
          <w:sz w:val="22"/>
          <w:szCs w:val="22"/>
        </w:rPr>
        <w:t>.</w:t>
      </w:r>
    </w:p>
    <w:p w14:paraId="0C5C8E81" w14:textId="77777777" w:rsidR="008818EC" w:rsidRDefault="008818EC" w:rsidP="008818EC">
      <w:pPr>
        <w:pStyle w:val="ListParagraph"/>
        <w:ind w:left="1134"/>
        <w:rPr>
          <w:rFonts w:ascii="Arial" w:hAnsi="Arial" w:cs="Arial"/>
          <w:sz w:val="22"/>
          <w:szCs w:val="22"/>
        </w:rPr>
      </w:pPr>
    </w:p>
    <w:p w14:paraId="1F05365B" w14:textId="3288201D" w:rsidR="00E81F13" w:rsidRDefault="00CE740F" w:rsidP="00E81F13">
      <w:pPr>
        <w:pStyle w:val="ListParagraph"/>
        <w:numPr>
          <w:ilvl w:val="1"/>
          <w:numId w:val="39"/>
        </w:numPr>
        <w:ind w:left="1134" w:hanging="567"/>
        <w:rPr>
          <w:rFonts w:ascii="Arial" w:hAnsi="Arial" w:cs="Arial"/>
          <w:sz w:val="22"/>
          <w:szCs w:val="22"/>
        </w:rPr>
      </w:pPr>
      <w:r w:rsidRPr="00E81F13">
        <w:rPr>
          <w:rFonts w:ascii="Arial" w:hAnsi="Arial" w:cs="Arial"/>
          <w:sz w:val="22"/>
          <w:szCs w:val="22"/>
        </w:rPr>
        <w:t xml:space="preserve">High level involvement </w:t>
      </w:r>
      <w:proofErr w:type="gramStart"/>
      <w:r w:rsidRPr="00E81F13">
        <w:rPr>
          <w:rFonts w:ascii="Arial" w:hAnsi="Arial" w:cs="Arial"/>
          <w:sz w:val="22"/>
          <w:szCs w:val="22"/>
        </w:rPr>
        <w:t>in,</w:t>
      </w:r>
      <w:proofErr w:type="gramEnd"/>
      <w:r w:rsidRPr="00E81F13">
        <w:rPr>
          <w:rFonts w:ascii="Arial" w:hAnsi="Arial" w:cs="Arial"/>
          <w:sz w:val="22"/>
          <w:szCs w:val="22"/>
        </w:rPr>
        <w:t xml:space="preserve"> or signing off of specifications</w:t>
      </w:r>
      <w:r w:rsidR="008818EC">
        <w:rPr>
          <w:rFonts w:ascii="Arial" w:hAnsi="Arial" w:cs="Arial"/>
          <w:sz w:val="22"/>
          <w:szCs w:val="22"/>
        </w:rPr>
        <w:t>.</w:t>
      </w:r>
    </w:p>
    <w:p w14:paraId="55D39F03" w14:textId="77777777" w:rsidR="008818EC" w:rsidRPr="008818EC" w:rsidRDefault="008818EC" w:rsidP="008818EC">
      <w:pPr>
        <w:rPr>
          <w:rFonts w:ascii="Arial" w:hAnsi="Arial" w:cs="Arial"/>
          <w:sz w:val="22"/>
          <w:szCs w:val="22"/>
        </w:rPr>
      </w:pPr>
    </w:p>
    <w:p w14:paraId="46D822E3" w14:textId="3DFAE30A" w:rsidR="00E81F13" w:rsidRDefault="00CE740F" w:rsidP="00E81F13">
      <w:pPr>
        <w:pStyle w:val="ListParagraph"/>
        <w:numPr>
          <w:ilvl w:val="1"/>
          <w:numId w:val="39"/>
        </w:numPr>
        <w:ind w:left="1134" w:hanging="567"/>
        <w:rPr>
          <w:rFonts w:ascii="Arial" w:hAnsi="Arial" w:cs="Arial"/>
          <w:sz w:val="22"/>
          <w:szCs w:val="22"/>
        </w:rPr>
      </w:pPr>
      <w:r w:rsidRPr="00E81F13">
        <w:rPr>
          <w:rFonts w:ascii="Arial" w:hAnsi="Arial" w:cs="Arial"/>
          <w:sz w:val="22"/>
          <w:szCs w:val="22"/>
        </w:rPr>
        <w:t>A role in selecting / appraising projects</w:t>
      </w:r>
      <w:r w:rsidR="008818EC">
        <w:rPr>
          <w:rFonts w:ascii="Arial" w:hAnsi="Arial" w:cs="Arial"/>
          <w:sz w:val="22"/>
          <w:szCs w:val="22"/>
        </w:rPr>
        <w:t>.</w:t>
      </w:r>
    </w:p>
    <w:p w14:paraId="132999B8" w14:textId="77777777" w:rsidR="008818EC" w:rsidRPr="008818EC" w:rsidRDefault="008818EC" w:rsidP="008818EC">
      <w:pPr>
        <w:rPr>
          <w:rFonts w:ascii="Arial" w:hAnsi="Arial" w:cs="Arial"/>
          <w:sz w:val="22"/>
          <w:szCs w:val="22"/>
        </w:rPr>
      </w:pPr>
    </w:p>
    <w:p w14:paraId="1743880B" w14:textId="2DD3EBFD" w:rsidR="00E81F13" w:rsidRDefault="00CE740F" w:rsidP="00E81F13">
      <w:pPr>
        <w:pStyle w:val="ListParagraph"/>
        <w:numPr>
          <w:ilvl w:val="1"/>
          <w:numId w:val="39"/>
        </w:numPr>
        <w:ind w:left="1134" w:hanging="567"/>
        <w:rPr>
          <w:rFonts w:ascii="Arial" w:hAnsi="Arial" w:cs="Arial"/>
          <w:sz w:val="22"/>
          <w:szCs w:val="22"/>
        </w:rPr>
      </w:pPr>
      <w:r w:rsidRPr="00E81F13">
        <w:rPr>
          <w:rFonts w:ascii="Arial" w:hAnsi="Arial" w:cs="Arial"/>
          <w:sz w:val="22"/>
          <w:szCs w:val="22"/>
        </w:rPr>
        <w:t>Strategic overview on performance / monitoring</w:t>
      </w:r>
      <w:r w:rsidR="008818EC">
        <w:rPr>
          <w:rFonts w:ascii="Arial" w:hAnsi="Arial" w:cs="Arial"/>
          <w:sz w:val="22"/>
          <w:szCs w:val="22"/>
        </w:rPr>
        <w:t>.</w:t>
      </w:r>
    </w:p>
    <w:p w14:paraId="36110CDF" w14:textId="77777777" w:rsidR="008818EC" w:rsidRPr="008818EC" w:rsidRDefault="008818EC" w:rsidP="008818EC">
      <w:pPr>
        <w:rPr>
          <w:rFonts w:ascii="Arial" w:hAnsi="Arial" w:cs="Arial"/>
          <w:sz w:val="22"/>
          <w:szCs w:val="22"/>
        </w:rPr>
      </w:pPr>
    </w:p>
    <w:p w14:paraId="540BF2CA" w14:textId="14C6B9C2" w:rsidR="00CE740F" w:rsidRPr="00E81F13" w:rsidRDefault="00CE740F" w:rsidP="00E81F13">
      <w:pPr>
        <w:pStyle w:val="ListParagraph"/>
        <w:numPr>
          <w:ilvl w:val="1"/>
          <w:numId w:val="39"/>
        </w:numPr>
        <w:ind w:left="1134" w:hanging="567"/>
        <w:rPr>
          <w:rFonts w:ascii="Arial" w:hAnsi="Arial" w:cs="Arial"/>
          <w:sz w:val="22"/>
          <w:szCs w:val="22"/>
        </w:rPr>
      </w:pPr>
      <w:r w:rsidRPr="00E81F13">
        <w:rPr>
          <w:rFonts w:ascii="Arial" w:hAnsi="Arial" w:cs="Arial"/>
          <w:sz w:val="22"/>
          <w:szCs w:val="22"/>
        </w:rPr>
        <w:t>Ability to hold providers to account (through opt-in or otherwise)</w:t>
      </w:r>
    </w:p>
    <w:p w14:paraId="2C068A92" w14:textId="77777777" w:rsidR="007B1B9A" w:rsidRPr="00EC568F" w:rsidRDefault="007B1B9A" w:rsidP="00355FCF">
      <w:pPr>
        <w:jc w:val="both"/>
        <w:rPr>
          <w:rFonts w:ascii="Arial" w:hAnsi="Arial" w:cs="Arial"/>
          <w:sz w:val="22"/>
          <w:szCs w:val="22"/>
        </w:rPr>
      </w:pPr>
    </w:p>
    <w:p w14:paraId="07723922" w14:textId="6395CDBE" w:rsidR="008567F1" w:rsidRPr="00EC568F" w:rsidRDefault="008567F1"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b/>
          <w:sz w:val="22"/>
          <w:szCs w:val="22"/>
          <w:lang w:eastAsia="en-GB"/>
        </w:rPr>
        <w:t>The LGA is striving to ensure these devolved strategic roles and responsibilities are written into the business process, and that they stand the test of time for the programme duration</w:t>
      </w:r>
      <w:r w:rsidRPr="00EC568F">
        <w:rPr>
          <w:rFonts w:ascii="Arial" w:eastAsia="Arial" w:hAnsi="Arial" w:cs="Arial"/>
          <w:sz w:val="22"/>
          <w:szCs w:val="22"/>
          <w:lang w:eastAsia="en-GB"/>
        </w:rPr>
        <w:t xml:space="preserve">. </w:t>
      </w:r>
    </w:p>
    <w:p w14:paraId="483B7A2E" w14:textId="77777777" w:rsidR="008567F1" w:rsidRPr="00EC568F" w:rsidRDefault="008567F1" w:rsidP="00E81F13">
      <w:pPr>
        <w:pStyle w:val="ListParagraph"/>
        <w:ind w:left="567" w:hanging="567"/>
        <w:rPr>
          <w:rFonts w:ascii="Arial" w:eastAsia="Arial" w:hAnsi="Arial" w:cs="Arial"/>
          <w:sz w:val="22"/>
          <w:szCs w:val="22"/>
          <w:lang w:eastAsia="en-GB"/>
        </w:rPr>
      </w:pPr>
    </w:p>
    <w:p w14:paraId="1BACBC64" w14:textId="6A98F199" w:rsidR="00B774FC" w:rsidRPr="00EC568F" w:rsidRDefault="00A1012A" w:rsidP="00E81F13">
      <w:pPr>
        <w:pStyle w:val="ListParagraph"/>
        <w:numPr>
          <w:ilvl w:val="0"/>
          <w:numId w:val="39"/>
        </w:numPr>
        <w:ind w:left="567" w:hanging="567"/>
        <w:rPr>
          <w:rFonts w:ascii="Arial" w:eastAsia="Arial" w:hAnsi="Arial" w:cs="Arial"/>
          <w:sz w:val="22"/>
          <w:szCs w:val="22"/>
          <w:lang w:eastAsia="en-GB"/>
        </w:rPr>
      </w:pPr>
      <w:r w:rsidRPr="00EC568F">
        <w:rPr>
          <w:rFonts w:ascii="Arial" w:eastAsia="Arial" w:hAnsi="Arial" w:cs="Arial"/>
          <w:sz w:val="22"/>
          <w:szCs w:val="22"/>
          <w:lang w:eastAsia="en-GB"/>
        </w:rPr>
        <w:lastRenderedPageBreak/>
        <w:t>Given the fast moving nature of this policy, officers will provide a v</w:t>
      </w:r>
      <w:r w:rsidR="008818EC">
        <w:rPr>
          <w:rFonts w:ascii="Arial" w:eastAsia="Arial" w:hAnsi="Arial" w:cs="Arial"/>
          <w:sz w:val="22"/>
          <w:szCs w:val="22"/>
          <w:lang w:eastAsia="en-GB"/>
        </w:rPr>
        <w:t>erbal update to members at the B</w:t>
      </w:r>
      <w:r w:rsidRPr="00EC568F">
        <w:rPr>
          <w:rFonts w:ascii="Arial" w:eastAsia="Arial" w:hAnsi="Arial" w:cs="Arial"/>
          <w:sz w:val="22"/>
          <w:szCs w:val="22"/>
          <w:lang w:eastAsia="en-GB"/>
        </w:rPr>
        <w:t>oard meeting.</w:t>
      </w:r>
    </w:p>
    <w:p w14:paraId="25FA22E7" w14:textId="77777777" w:rsidR="00CE740F" w:rsidRPr="00EC568F" w:rsidRDefault="00CE740F" w:rsidP="00E81F13">
      <w:pPr>
        <w:pStyle w:val="Heading2"/>
        <w:spacing w:before="0" w:after="0"/>
        <w:ind w:left="567" w:hanging="567"/>
        <w:rPr>
          <w:rFonts w:ascii="Arial" w:eastAsia="Arial" w:hAnsi="Arial" w:cs="Arial"/>
          <w:b w:val="0"/>
          <w:bCs w:val="0"/>
          <w:i w:val="0"/>
          <w:iCs w:val="0"/>
          <w:sz w:val="22"/>
          <w:szCs w:val="22"/>
          <w:lang w:eastAsia="en-GB"/>
        </w:rPr>
      </w:pPr>
      <w:bookmarkStart w:id="3" w:name="_Toc380067833"/>
      <w:bookmarkStart w:id="4" w:name="_Toc380069320"/>
    </w:p>
    <w:p w14:paraId="608BCE47" w14:textId="0AC6F9B2" w:rsidR="00110111" w:rsidRPr="00EC568F" w:rsidRDefault="00110111" w:rsidP="00E81F13">
      <w:pPr>
        <w:pStyle w:val="Heading2"/>
        <w:spacing w:before="0" w:after="0"/>
        <w:ind w:left="567" w:hanging="567"/>
        <w:rPr>
          <w:rFonts w:ascii="Arial" w:hAnsi="Arial" w:cs="Arial"/>
          <w:sz w:val="22"/>
          <w:szCs w:val="22"/>
        </w:rPr>
      </w:pPr>
      <w:r w:rsidRPr="00EC568F">
        <w:rPr>
          <w:rFonts w:ascii="Arial" w:hAnsi="Arial" w:cs="Arial"/>
          <w:sz w:val="22"/>
          <w:szCs w:val="22"/>
        </w:rPr>
        <w:t xml:space="preserve">Learning </w:t>
      </w:r>
      <w:r w:rsidR="00355FCF" w:rsidRPr="00EC568F">
        <w:rPr>
          <w:rFonts w:ascii="Arial" w:hAnsi="Arial" w:cs="Arial"/>
          <w:sz w:val="22"/>
          <w:szCs w:val="22"/>
        </w:rPr>
        <w:t xml:space="preserve">lesson </w:t>
      </w:r>
      <w:r w:rsidRPr="00EC568F">
        <w:rPr>
          <w:rFonts w:ascii="Arial" w:hAnsi="Arial" w:cs="Arial"/>
          <w:sz w:val="22"/>
          <w:szCs w:val="22"/>
        </w:rPr>
        <w:t>from the ESIF process</w:t>
      </w:r>
    </w:p>
    <w:p w14:paraId="4E86FF17" w14:textId="77777777" w:rsidR="00110111" w:rsidRPr="00EC568F" w:rsidRDefault="00110111" w:rsidP="00E81F13">
      <w:pPr>
        <w:pStyle w:val="Heading2"/>
        <w:spacing w:before="0" w:after="0"/>
        <w:ind w:left="567" w:hanging="567"/>
        <w:rPr>
          <w:rFonts w:ascii="Arial" w:hAnsi="Arial" w:cs="Arial"/>
          <w:sz w:val="22"/>
          <w:szCs w:val="22"/>
        </w:rPr>
      </w:pPr>
    </w:p>
    <w:bookmarkEnd w:id="3"/>
    <w:bookmarkEnd w:id="4"/>
    <w:p w14:paraId="34BD6E43" w14:textId="7C168549" w:rsidR="00C81544" w:rsidRPr="00EC568F" w:rsidRDefault="00B774FC" w:rsidP="00E81F13">
      <w:pPr>
        <w:pStyle w:val="ListParagraph"/>
        <w:numPr>
          <w:ilvl w:val="0"/>
          <w:numId w:val="39"/>
        </w:numPr>
        <w:ind w:left="567" w:hanging="567"/>
        <w:rPr>
          <w:rFonts w:ascii="Arial" w:eastAsia="Times New Roman" w:hAnsi="Arial" w:cs="Arial"/>
          <w:sz w:val="22"/>
          <w:szCs w:val="22"/>
        </w:rPr>
      </w:pPr>
      <w:r w:rsidRPr="00EC568F">
        <w:rPr>
          <w:rFonts w:ascii="Arial" w:eastAsia="Arial" w:hAnsi="Arial" w:cs="Arial"/>
          <w:sz w:val="22"/>
          <w:szCs w:val="22"/>
          <w:lang w:eastAsia="en-GB"/>
        </w:rPr>
        <w:t xml:space="preserve">The LGA has commissioned research </w:t>
      </w:r>
      <w:r w:rsidR="00110111" w:rsidRPr="00EC568F">
        <w:rPr>
          <w:rFonts w:ascii="Arial" w:eastAsia="Times New Roman" w:hAnsi="Arial" w:cs="Arial"/>
          <w:sz w:val="22"/>
          <w:szCs w:val="22"/>
        </w:rPr>
        <w:t xml:space="preserve">to provide </w:t>
      </w:r>
      <w:r w:rsidR="00CE740F" w:rsidRPr="00EC568F">
        <w:rPr>
          <w:rFonts w:ascii="Arial" w:eastAsia="Times New Roman" w:hAnsi="Arial" w:cs="Arial"/>
          <w:sz w:val="22"/>
          <w:szCs w:val="22"/>
        </w:rPr>
        <w:t xml:space="preserve">an </w:t>
      </w:r>
      <w:r w:rsidR="00110111" w:rsidRPr="00EC568F">
        <w:rPr>
          <w:rFonts w:ascii="Arial" w:eastAsia="Times New Roman" w:hAnsi="Arial" w:cs="Arial"/>
          <w:sz w:val="22"/>
          <w:szCs w:val="22"/>
        </w:rPr>
        <w:t xml:space="preserve">analysis of </w:t>
      </w:r>
      <w:r w:rsidR="00CE740F" w:rsidRPr="00EC568F">
        <w:rPr>
          <w:rFonts w:ascii="Arial" w:eastAsia="Times New Roman" w:hAnsi="Arial" w:cs="Arial"/>
          <w:sz w:val="22"/>
          <w:szCs w:val="22"/>
        </w:rPr>
        <w:t xml:space="preserve">the </w:t>
      </w:r>
      <w:r w:rsidR="00110111" w:rsidRPr="00EC568F">
        <w:rPr>
          <w:rFonts w:ascii="Arial" w:eastAsia="Times New Roman" w:hAnsi="Arial" w:cs="Arial"/>
          <w:sz w:val="22"/>
          <w:szCs w:val="22"/>
        </w:rPr>
        <w:t>UK government’s current approach to</w:t>
      </w:r>
      <w:r w:rsidR="00CE740F" w:rsidRPr="00EC568F">
        <w:rPr>
          <w:rFonts w:ascii="Arial" w:eastAsia="Times New Roman" w:hAnsi="Arial" w:cs="Arial"/>
          <w:sz w:val="22"/>
          <w:szCs w:val="22"/>
        </w:rPr>
        <w:t xml:space="preserve"> devolving</w:t>
      </w:r>
      <w:r w:rsidR="007B1B9A" w:rsidRPr="00EC568F">
        <w:rPr>
          <w:rFonts w:ascii="Arial" w:eastAsia="Times New Roman" w:hAnsi="Arial" w:cs="Arial"/>
          <w:sz w:val="22"/>
          <w:szCs w:val="22"/>
        </w:rPr>
        <w:t xml:space="preserve"> economic development functions</w:t>
      </w:r>
      <w:r w:rsidR="00110111" w:rsidRPr="00EC568F">
        <w:rPr>
          <w:rFonts w:ascii="Arial" w:eastAsia="Times New Roman" w:hAnsi="Arial" w:cs="Arial"/>
          <w:sz w:val="22"/>
          <w:szCs w:val="22"/>
        </w:rPr>
        <w:t xml:space="preserve"> using the 2014-2020 ESIF process and other funding mechanisms as a basis.  </w:t>
      </w:r>
      <w:r w:rsidR="00CE740F" w:rsidRPr="00EC568F">
        <w:rPr>
          <w:rFonts w:ascii="Arial" w:eastAsia="Arial" w:hAnsi="Arial" w:cs="Arial"/>
          <w:sz w:val="22"/>
          <w:szCs w:val="22"/>
          <w:lang w:eastAsia="en-GB"/>
        </w:rPr>
        <w:t xml:space="preserve">It aims to assess how effective the devolutionary process has been thus far, and what scope there is for further localisation, including moves towards </w:t>
      </w:r>
      <w:r w:rsidR="00CE740F" w:rsidRPr="00EC568F">
        <w:rPr>
          <w:rFonts w:ascii="Arial" w:eastAsia="Times New Roman" w:hAnsi="Arial" w:cs="Arial"/>
          <w:sz w:val="22"/>
          <w:szCs w:val="22"/>
        </w:rPr>
        <w:t>‘place based budgeting’ and</w:t>
      </w:r>
      <w:r w:rsidR="006714B0" w:rsidRPr="00EC568F">
        <w:rPr>
          <w:rFonts w:ascii="Arial" w:eastAsia="Times New Roman" w:hAnsi="Arial" w:cs="Arial"/>
          <w:sz w:val="22"/>
          <w:szCs w:val="22"/>
        </w:rPr>
        <w:t xml:space="preserve"> a</w:t>
      </w:r>
      <w:r w:rsidR="00CE740F" w:rsidRPr="00EC568F">
        <w:rPr>
          <w:rFonts w:ascii="Arial" w:eastAsia="Times New Roman" w:hAnsi="Arial" w:cs="Arial"/>
          <w:sz w:val="22"/>
          <w:szCs w:val="22"/>
        </w:rPr>
        <w:t xml:space="preserve"> ‘single gateway.’ </w:t>
      </w:r>
      <w:r w:rsidR="00CE740F" w:rsidRPr="00EC568F">
        <w:rPr>
          <w:rFonts w:ascii="Arial" w:eastAsia="Arial" w:hAnsi="Arial" w:cs="Arial"/>
          <w:color w:val="000000"/>
          <w:sz w:val="22"/>
          <w:szCs w:val="22"/>
          <w:lang w:eastAsia="en-GB"/>
        </w:rPr>
        <w:t xml:space="preserve">The final report, scheduled for May 2014, will provide recommendations for a 'balanced' and co-commissioned approach to the management and delivery of future local economic development policy and practice.  </w:t>
      </w:r>
      <w:r w:rsidR="00C81544" w:rsidRPr="00EC568F">
        <w:rPr>
          <w:rFonts w:ascii="Arial" w:eastAsia="Times New Roman" w:hAnsi="Arial" w:cs="Arial"/>
          <w:sz w:val="22"/>
          <w:szCs w:val="22"/>
        </w:rPr>
        <w:t xml:space="preserve">The research will help support LGA </w:t>
      </w:r>
      <w:r w:rsidR="00CE740F" w:rsidRPr="00EC568F">
        <w:rPr>
          <w:rFonts w:ascii="Arial" w:eastAsia="Times New Roman" w:hAnsi="Arial" w:cs="Arial"/>
          <w:sz w:val="22"/>
          <w:szCs w:val="22"/>
        </w:rPr>
        <w:t xml:space="preserve">continued </w:t>
      </w:r>
      <w:r w:rsidR="00C81544" w:rsidRPr="00EC568F">
        <w:rPr>
          <w:rFonts w:ascii="Arial" w:eastAsia="Times New Roman" w:hAnsi="Arial" w:cs="Arial"/>
          <w:sz w:val="22"/>
          <w:szCs w:val="22"/>
        </w:rPr>
        <w:t xml:space="preserve">lobbying and </w:t>
      </w:r>
      <w:r w:rsidR="00110111" w:rsidRPr="00EC568F">
        <w:rPr>
          <w:rFonts w:ascii="Arial" w:eastAsia="Times New Roman" w:hAnsi="Arial" w:cs="Arial"/>
          <w:sz w:val="22"/>
          <w:szCs w:val="22"/>
        </w:rPr>
        <w:t>support</w:t>
      </w:r>
      <w:r w:rsidR="00C81544" w:rsidRPr="00EC568F">
        <w:rPr>
          <w:rFonts w:ascii="Arial" w:eastAsia="Times New Roman" w:hAnsi="Arial" w:cs="Arial"/>
          <w:sz w:val="22"/>
          <w:szCs w:val="22"/>
        </w:rPr>
        <w:t xml:space="preserve"> </w:t>
      </w:r>
      <w:r w:rsidR="00CE740F" w:rsidRPr="00EC568F">
        <w:rPr>
          <w:rFonts w:ascii="Arial" w:eastAsia="Times New Roman" w:hAnsi="Arial" w:cs="Arial"/>
          <w:sz w:val="22"/>
          <w:szCs w:val="22"/>
        </w:rPr>
        <w:t>the</w:t>
      </w:r>
      <w:r w:rsidR="00C81544" w:rsidRPr="00EC568F">
        <w:rPr>
          <w:rFonts w:ascii="Arial" w:eastAsia="Times New Roman" w:hAnsi="Arial" w:cs="Arial"/>
          <w:sz w:val="22"/>
          <w:szCs w:val="22"/>
        </w:rPr>
        <w:t xml:space="preserve"> </w:t>
      </w:r>
      <w:r w:rsidR="00C81544" w:rsidRPr="008818EC">
        <w:rPr>
          <w:rFonts w:ascii="Arial" w:eastAsia="Times New Roman" w:hAnsi="Arial" w:cs="Arial"/>
          <w:i/>
          <w:sz w:val="22"/>
          <w:szCs w:val="22"/>
        </w:rPr>
        <w:t>Rewiring Public Services</w:t>
      </w:r>
      <w:r w:rsidR="00C81544" w:rsidRPr="00EC568F">
        <w:rPr>
          <w:rFonts w:ascii="Arial" w:eastAsia="Times New Roman" w:hAnsi="Arial" w:cs="Arial"/>
          <w:sz w:val="22"/>
          <w:szCs w:val="22"/>
        </w:rPr>
        <w:t xml:space="preserve"> campaign.</w:t>
      </w:r>
    </w:p>
    <w:p w14:paraId="4BE95CDC" w14:textId="1A882D96" w:rsidR="00C81544" w:rsidRPr="00EC568F" w:rsidRDefault="00355FCF" w:rsidP="00E81F13">
      <w:pPr>
        <w:tabs>
          <w:tab w:val="left" w:pos="2093"/>
          <w:tab w:val="left" w:pos="6161"/>
        </w:tabs>
        <w:spacing w:line="276" w:lineRule="auto"/>
        <w:ind w:left="567" w:hanging="567"/>
        <w:rPr>
          <w:rFonts w:ascii="Arial" w:eastAsia="Arial" w:hAnsi="Arial" w:cs="Arial"/>
          <w:color w:val="000000"/>
          <w:sz w:val="22"/>
          <w:szCs w:val="22"/>
          <w:lang w:eastAsia="en-GB"/>
        </w:rPr>
      </w:pPr>
      <w:r w:rsidRPr="00EC568F">
        <w:rPr>
          <w:rFonts w:ascii="Arial" w:hAnsi="Arial" w:cs="Arial"/>
          <w:sz w:val="22"/>
          <w:szCs w:val="22"/>
        </w:rPr>
        <w:t xml:space="preserve"> </w:t>
      </w:r>
      <w:bookmarkStart w:id="5" w:name="_GoBack"/>
      <w:bookmarkEnd w:id="5"/>
    </w:p>
    <w:sectPr w:rsidR="00C81544" w:rsidRPr="00EC568F" w:rsidSect="004515A3">
      <w:headerReference w:type="default" r:id="rId11"/>
      <w:pgSz w:w="11906" w:h="16838"/>
      <w:pgMar w:top="1985" w:right="1440" w:bottom="1440" w:left="1440"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6CB53" w14:textId="77777777" w:rsidR="00413896" w:rsidRDefault="00413896" w:rsidP="002E33AE">
      <w:r>
        <w:separator/>
      </w:r>
    </w:p>
  </w:endnote>
  <w:endnote w:type="continuationSeparator" w:id="0">
    <w:p w14:paraId="7820FFBE" w14:textId="77777777" w:rsidR="00413896" w:rsidRDefault="00413896" w:rsidP="002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Vrinda"/>
    <w:panose1 w:val="020B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2782E" w14:textId="77777777" w:rsidR="00413896" w:rsidRDefault="00413896" w:rsidP="002E33AE">
      <w:r>
        <w:separator/>
      </w:r>
    </w:p>
  </w:footnote>
  <w:footnote w:type="continuationSeparator" w:id="0">
    <w:p w14:paraId="0E1933E3" w14:textId="77777777" w:rsidR="00413896" w:rsidRDefault="00413896" w:rsidP="002E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1"/>
      <w:gridCol w:w="3211"/>
    </w:tblGrid>
    <w:tr w:rsidR="00C637BE" w:rsidRPr="006C1CDB" w14:paraId="2E78A74F" w14:textId="77777777">
      <w:tc>
        <w:tcPr>
          <w:tcW w:w="6062" w:type="dxa"/>
          <w:vMerge w:val="restart"/>
          <w:shd w:val="clear" w:color="auto" w:fill="auto"/>
        </w:tcPr>
        <w:p w14:paraId="2E78A74D" w14:textId="77777777" w:rsidR="00C637BE" w:rsidRPr="00EC568F" w:rsidRDefault="00C637BE" w:rsidP="006C1CDB">
          <w:pPr>
            <w:tabs>
              <w:tab w:val="center" w:pos="2923"/>
            </w:tabs>
            <w:rPr>
              <w:rFonts w:ascii="Arial" w:eastAsia="Times New Roman" w:hAnsi="Arial" w:cs="Arial"/>
              <w:sz w:val="22"/>
              <w:szCs w:val="22"/>
            </w:rPr>
          </w:pPr>
          <w:r w:rsidRPr="00EC568F">
            <w:rPr>
              <w:rFonts w:ascii="Arial" w:eastAsia="Times New Roman" w:hAnsi="Arial" w:cs="Arial"/>
              <w:noProof/>
              <w:sz w:val="22"/>
              <w:szCs w:val="22"/>
              <w:lang w:eastAsia="en-GB"/>
            </w:rPr>
            <w:drawing>
              <wp:inline distT="0" distB="0" distL="0" distR="0" wp14:anchorId="2E78A757" wp14:editId="2E78A758">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EC568F">
            <w:rPr>
              <w:rFonts w:ascii="Arial" w:eastAsia="Times New Roman" w:hAnsi="Arial" w:cs="Arial"/>
              <w:sz w:val="22"/>
              <w:szCs w:val="22"/>
            </w:rPr>
            <w:tab/>
          </w:r>
        </w:p>
      </w:tc>
      <w:tc>
        <w:tcPr>
          <w:tcW w:w="3225" w:type="dxa"/>
          <w:shd w:val="clear" w:color="auto" w:fill="auto"/>
        </w:tcPr>
        <w:p w14:paraId="2E78A74E" w14:textId="77777777" w:rsidR="00C637BE" w:rsidRPr="00EC568F" w:rsidRDefault="00C637BE" w:rsidP="006C1CDB">
          <w:pPr>
            <w:tabs>
              <w:tab w:val="center" w:pos="4153"/>
              <w:tab w:val="right" w:pos="8306"/>
            </w:tabs>
            <w:rPr>
              <w:rFonts w:ascii="Arial" w:eastAsia="Times New Roman" w:hAnsi="Arial" w:cs="Arial"/>
              <w:b/>
              <w:sz w:val="22"/>
              <w:szCs w:val="22"/>
            </w:rPr>
          </w:pPr>
          <w:r w:rsidRPr="00EC568F">
            <w:rPr>
              <w:rFonts w:ascii="Arial" w:eastAsia="Times New Roman" w:hAnsi="Arial" w:cs="Arial"/>
              <w:b/>
              <w:sz w:val="22"/>
              <w:szCs w:val="22"/>
            </w:rPr>
            <w:t>European and International Board</w:t>
          </w:r>
        </w:p>
      </w:tc>
    </w:tr>
    <w:tr w:rsidR="00C637BE" w:rsidRPr="006C1CDB" w14:paraId="2E78A752" w14:textId="77777777">
      <w:trPr>
        <w:trHeight w:val="450"/>
      </w:trPr>
      <w:tc>
        <w:tcPr>
          <w:tcW w:w="6062" w:type="dxa"/>
          <w:vMerge/>
          <w:shd w:val="clear" w:color="auto" w:fill="auto"/>
        </w:tcPr>
        <w:p w14:paraId="2E78A750" w14:textId="77777777" w:rsidR="00C637BE" w:rsidRPr="00EC568F" w:rsidRDefault="00C637BE" w:rsidP="006C1CDB">
          <w:pPr>
            <w:tabs>
              <w:tab w:val="center" w:pos="4153"/>
              <w:tab w:val="right" w:pos="8306"/>
            </w:tabs>
            <w:rPr>
              <w:rFonts w:ascii="Arial" w:eastAsia="Times New Roman" w:hAnsi="Arial" w:cs="Arial"/>
              <w:sz w:val="22"/>
              <w:szCs w:val="22"/>
            </w:rPr>
          </w:pPr>
        </w:p>
      </w:tc>
      <w:tc>
        <w:tcPr>
          <w:tcW w:w="3225" w:type="dxa"/>
          <w:shd w:val="clear" w:color="auto" w:fill="auto"/>
        </w:tcPr>
        <w:p w14:paraId="2E78A751" w14:textId="0CEFDF9A" w:rsidR="00C637BE" w:rsidRPr="00EC568F" w:rsidRDefault="00A52E31" w:rsidP="00A52E31">
          <w:pPr>
            <w:tabs>
              <w:tab w:val="center" w:pos="4153"/>
              <w:tab w:val="right" w:pos="8306"/>
            </w:tabs>
            <w:spacing w:before="60"/>
            <w:rPr>
              <w:rFonts w:ascii="Arial" w:eastAsia="Times New Roman" w:hAnsi="Arial" w:cs="Arial"/>
              <w:sz w:val="22"/>
              <w:szCs w:val="22"/>
            </w:rPr>
          </w:pPr>
          <w:r w:rsidRPr="00EC568F">
            <w:rPr>
              <w:rFonts w:ascii="Arial" w:eastAsia="Times New Roman" w:hAnsi="Arial" w:cs="Arial"/>
              <w:sz w:val="22"/>
              <w:szCs w:val="22"/>
            </w:rPr>
            <w:t xml:space="preserve">26 February </w:t>
          </w:r>
          <w:r w:rsidR="00C637BE" w:rsidRPr="00EC568F">
            <w:rPr>
              <w:rFonts w:ascii="Arial" w:eastAsia="Times New Roman" w:hAnsi="Arial" w:cs="Arial"/>
              <w:sz w:val="22"/>
              <w:szCs w:val="22"/>
            </w:rPr>
            <w:t>201</w:t>
          </w:r>
          <w:r w:rsidRPr="00EC568F">
            <w:rPr>
              <w:rFonts w:ascii="Arial" w:eastAsia="Times New Roman" w:hAnsi="Arial" w:cs="Arial"/>
              <w:sz w:val="22"/>
              <w:szCs w:val="22"/>
            </w:rPr>
            <w:t>4</w:t>
          </w:r>
        </w:p>
      </w:tc>
    </w:tr>
    <w:tr w:rsidR="00C637BE" w:rsidRPr="006C1CDB" w14:paraId="2E78A755" w14:textId="77777777">
      <w:trPr>
        <w:trHeight w:val="450"/>
      </w:trPr>
      <w:tc>
        <w:tcPr>
          <w:tcW w:w="6062" w:type="dxa"/>
          <w:vMerge/>
          <w:shd w:val="clear" w:color="auto" w:fill="auto"/>
        </w:tcPr>
        <w:p w14:paraId="2E78A753" w14:textId="77777777" w:rsidR="00C637BE" w:rsidRPr="006C1CDB" w:rsidRDefault="00C637BE" w:rsidP="006C1CDB">
          <w:pPr>
            <w:tabs>
              <w:tab w:val="center" w:pos="4153"/>
              <w:tab w:val="right" w:pos="8306"/>
            </w:tabs>
            <w:rPr>
              <w:rFonts w:ascii="Arial" w:eastAsia="Times New Roman" w:hAnsi="Arial" w:cs="Arial"/>
            </w:rPr>
          </w:pPr>
        </w:p>
      </w:tc>
      <w:tc>
        <w:tcPr>
          <w:tcW w:w="3225" w:type="dxa"/>
          <w:shd w:val="clear" w:color="auto" w:fill="auto"/>
        </w:tcPr>
        <w:p w14:paraId="2E78A754" w14:textId="322F005A" w:rsidR="00C637BE" w:rsidRPr="006C1CDB" w:rsidRDefault="00C637BE" w:rsidP="00A52E31">
          <w:pPr>
            <w:tabs>
              <w:tab w:val="center" w:pos="4153"/>
              <w:tab w:val="right" w:pos="8306"/>
            </w:tabs>
            <w:spacing w:before="60"/>
            <w:rPr>
              <w:rFonts w:ascii="Arial" w:eastAsia="Times New Roman" w:hAnsi="Arial" w:cs="Arial"/>
              <w:b/>
            </w:rPr>
          </w:pPr>
        </w:p>
      </w:tc>
    </w:tr>
  </w:tbl>
  <w:p w14:paraId="2E78A756" w14:textId="77777777" w:rsidR="00C637BE" w:rsidRDefault="00C6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BB"/>
    <w:multiLevelType w:val="hybridMultilevel"/>
    <w:tmpl w:val="DE92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C6B5E"/>
    <w:multiLevelType w:val="hybridMultilevel"/>
    <w:tmpl w:val="A60A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268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D5C67"/>
    <w:multiLevelType w:val="hybridMultilevel"/>
    <w:tmpl w:val="469C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A4649"/>
    <w:multiLevelType w:val="hybridMultilevel"/>
    <w:tmpl w:val="07F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24932"/>
    <w:multiLevelType w:val="hybridMultilevel"/>
    <w:tmpl w:val="A32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149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214F18"/>
    <w:multiLevelType w:val="hybridMultilevel"/>
    <w:tmpl w:val="214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31CF1"/>
    <w:multiLevelType w:val="hybridMultilevel"/>
    <w:tmpl w:val="D7A2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0C2958"/>
    <w:multiLevelType w:val="hybridMultilevel"/>
    <w:tmpl w:val="35D46C0C"/>
    <w:lvl w:ilvl="0" w:tplc="A3808AAE">
      <w:start w:val="1"/>
      <w:numFmt w:val="decimal"/>
      <w:lvlText w:val="%1."/>
      <w:lvlJc w:val="left"/>
      <w:pPr>
        <w:tabs>
          <w:tab w:val="num" w:pos="720"/>
        </w:tabs>
        <w:ind w:left="57" w:firstLine="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F9723E6"/>
    <w:multiLevelType w:val="multilevel"/>
    <w:tmpl w:val="D1C63ACC"/>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B257A"/>
    <w:multiLevelType w:val="hybridMultilevel"/>
    <w:tmpl w:val="C17A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8691A"/>
    <w:multiLevelType w:val="multilevel"/>
    <w:tmpl w:val="249CC5A4"/>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E104E9"/>
    <w:multiLevelType w:val="hybridMultilevel"/>
    <w:tmpl w:val="7954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324717"/>
    <w:multiLevelType w:val="multilevel"/>
    <w:tmpl w:val="F208C79E"/>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22642"/>
    <w:multiLevelType w:val="hybridMultilevel"/>
    <w:tmpl w:val="82E4FE18"/>
    <w:lvl w:ilvl="0" w:tplc="594C0AFA">
      <w:numFmt w:val="bullet"/>
      <w:lvlText w:val="-"/>
      <w:lvlJc w:val="left"/>
      <w:pPr>
        <w:ind w:left="-66" w:hanging="360"/>
      </w:pPr>
      <w:rPr>
        <w:rFonts w:ascii="Arial" w:eastAsia="Times New Roman" w:hAnsi="Arial" w:cs="Aria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16">
    <w:nsid w:val="30A039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205BB0"/>
    <w:multiLevelType w:val="hybridMultilevel"/>
    <w:tmpl w:val="6032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0303B"/>
    <w:multiLevelType w:val="hybridMultilevel"/>
    <w:tmpl w:val="F914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192920"/>
    <w:multiLevelType w:val="hybridMultilevel"/>
    <w:tmpl w:val="B43A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D0D1D"/>
    <w:multiLevelType w:val="multilevel"/>
    <w:tmpl w:val="65C46F6A"/>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FD6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B819D3"/>
    <w:multiLevelType w:val="multilevel"/>
    <w:tmpl w:val="5D18C5CA"/>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B2176"/>
    <w:multiLevelType w:val="hybridMultilevel"/>
    <w:tmpl w:val="EC5E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C72B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261808"/>
    <w:multiLevelType w:val="multilevel"/>
    <w:tmpl w:val="4D46C3E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4A2401C9"/>
    <w:multiLevelType w:val="multilevel"/>
    <w:tmpl w:val="6734D48E"/>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5E0AFC"/>
    <w:multiLevelType w:val="hybridMultilevel"/>
    <w:tmpl w:val="A6A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012C28"/>
    <w:multiLevelType w:val="hybridMultilevel"/>
    <w:tmpl w:val="7570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E7927"/>
    <w:multiLevelType w:val="hybridMultilevel"/>
    <w:tmpl w:val="3782F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3553350"/>
    <w:multiLevelType w:val="hybridMultilevel"/>
    <w:tmpl w:val="0ECE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8D36669"/>
    <w:multiLevelType w:val="hybridMultilevel"/>
    <w:tmpl w:val="36D0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A8004F1"/>
    <w:multiLevelType w:val="hybridMultilevel"/>
    <w:tmpl w:val="68C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650086"/>
    <w:multiLevelType w:val="hybridMultilevel"/>
    <w:tmpl w:val="6A2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D74A73"/>
    <w:multiLevelType w:val="hybridMultilevel"/>
    <w:tmpl w:val="A690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9353AAF"/>
    <w:multiLevelType w:val="hybridMultilevel"/>
    <w:tmpl w:val="1B1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C7F18"/>
    <w:multiLevelType w:val="hybridMultilevel"/>
    <w:tmpl w:val="C87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9C627B"/>
    <w:multiLevelType w:val="hybridMultilevel"/>
    <w:tmpl w:val="CDAA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4"/>
  </w:num>
  <w:num w:numId="4">
    <w:abstractNumId w:val="13"/>
  </w:num>
  <w:num w:numId="5">
    <w:abstractNumId w:val="8"/>
  </w:num>
  <w:num w:numId="6">
    <w:abstractNumId w:val="35"/>
  </w:num>
  <w:num w:numId="7">
    <w:abstractNumId w:val="5"/>
  </w:num>
  <w:num w:numId="8">
    <w:abstractNumId w:val="19"/>
  </w:num>
  <w:num w:numId="9">
    <w:abstractNumId w:val="1"/>
  </w:num>
  <w:num w:numId="10">
    <w:abstractNumId w:val="27"/>
  </w:num>
  <w:num w:numId="11">
    <w:abstractNumId w:val="18"/>
  </w:num>
  <w:num w:numId="12">
    <w:abstractNumId w:val="11"/>
  </w:num>
  <w:num w:numId="13">
    <w:abstractNumId w:val="15"/>
  </w:num>
  <w:num w:numId="14">
    <w:abstractNumId w:val="4"/>
  </w:num>
  <w:num w:numId="15">
    <w:abstractNumId w:val="28"/>
  </w:num>
  <w:num w:numId="16">
    <w:abstractNumId w:val="32"/>
  </w:num>
  <w:num w:numId="17">
    <w:abstractNumId w:val="37"/>
  </w:num>
  <w:num w:numId="18">
    <w:abstractNumId w:val="7"/>
  </w:num>
  <w:num w:numId="19">
    <w:abstractNumId w:val="23"/>
  </w:num>
  <w:num w:numId="20">
    <w:abstractNumId w:val="31"/>
  </w:num>
  <w:num w:numId="21">
    <w:abstractNumId w:val="22"/>
  </w:num>
  <w:num w:numId="22">
    <w:abstractNumId w:val="30"/>
  </w:num>
  <w:num w:numId="23">
    <w:abstractNumId w:val="0"/>
  </w:num>
  <w:num w:numId="24">
    <w:abstractNumId w:val="17"/>
  </w:num>
  <w:num w:numId="25">
    <w:abstractNumId w:val="33"/>
  </w:num>
  <w:num w:numId="26">
    <w:abstractNumId w:val="12"/>
  </w:num>
  <w:num w:numId="27">
    <w:abstractNumId w:val="3"/>
  </w:num>
  <w:num w:numId="28">
    <w:abstractNumId w:val="36"/>
  </w:num>
  <w:num w:numId="29">
    <w:abstractNumId w:val="38"/>
  </w:num>
  <w:num w:numId="30">
    <w:abstractNumId w:val="6"/>
  </w:num>
  <w:num w:numId="31">
    <w:abstractNumId w:val="26"/>
  </w:num>
  <w:num w:numId="32">
    <w:abstractNumId w:val="10"/>
  </w:num>
  <w:num w:numId="33">
    <w:abstractNumId w:val="16"/>
  </w:num>
  <w:num w:numId="34">
    <w:abstractNumId w:val="14"/>
  </w:num>
  <w:num w:numId="35">
    <w:abstractNumId w:val="20"/>
  </w:num>
  <w:num w:numId="36">
    <w:abstractNumId w:val="24"/>
  </w:num>
  <w:num w:numId="37">
    <w:abstractNumId w:val="29"/>
  </w:num>
  <w:num w:numId="38">
    <w:abstractNumId w:val="2"/>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EC"/>
    <w:rsid w:val="000515A2"/>
    <w:rsid w:val="000854EB"/>
    <w:rsid w:val="000932E6"/>
    <w:rsid w:val="000A719F"/>
    <w:rsid w:val="000B1A52"/>
    <w:rsid w:val="000D092B"/>
    <w:rsid w:val="000D64F9"/>
    <w:rsid w:val="000E17C2"/>
    <w:rsid w:val="000E669B"/>
    <w:rsid w:val="00103AC9"/>
    <w:rsid w:val="00110111"/>
    <w:rsid w:val="00110B51"/>
    <w:rsid w:val="001216AC"/>
    <w:rsid w:val="0013078A"/>
    <w:rsid w:val="001334A5"/>
    <w:rsid w:val="00140A55"/>
    <w:rsid w:val="001629F8"/>
    <w:rsid w:val="001904F5"/>
    <w:rsid w:val="00190898"/>
    <w:rsid w:val="001A3F58"/>
    <w:rsid w:val="001E5229"/>
    <w:rsid w:val="001F1553"/>
    <w:rsid w:val="001F18F4"/>
    <w:rsid w:val="002020DD"/>
    <w:rsid w:val="002255B7"/>
    <w:rsid w:val="00233552"/>
    <w:rsid w:val="00250B0D"/>
    <w:rsid w:val="00261EA9"/>
    <w:rsid w:val="002637B8"/>
    <w:rsid w:val="00263ED6"/>
    <w:rsid w:val="00273244"/>
    <w:rsid w:val="002954D0"/>
    <w:rsid w:val="00297389"/>
    <w:rsid w:val="002A1CA0"/>
    <w:rsid w:val="002A21C5"/>
    <w:rsid w:val="002D4730"/>
    <w:rsid w:val="002D5E70"/>
    <w:rsid w:val="002E05B8"/>
    <w:rsid w:val="002E33AE"/>
    <w:rsid w:val="002E67B9"/>
    <w:rsid w:val="002F0C8C"/>
    <w:rsid w:val="00300404"/>
    <w:rsid w:val="00300824"/>
    <w:rsid w:val="00343227"/>
    <w:rsid w:val="00344979"/>
    <w:rsid w:val="00355FCF"/>
    <w:rsid w:val="003616A7"/>
    <w:rsid w:val="0039253A"/>
    <w:rsid w:val="00393B68"/>
    <w:rsid w:val="003B1820"/>
    <w:rsid w:val="003B3E3F"/>
    <w:rsid w:val="003B5AD3"/>
    <w:rsid w:val="003B5CAC"/>
    <w:rsid w:val="003C303E"/>
    <w:rsid w:val="003D0659"/>
    <w:rsid w:val="003D5294"/>
    <w:rsid w:val="003E2781"/>
    <w:rsid w:val="003F148C"/>
    <w:rsid w:val="00402754"/>
    <w:rsid w:val="00404556"/>
    <w:rsid w:val="004048D4"/>
    <w:rsid w:val="00413896"/>
    <w:rsid w:val="0041750C"/>
    <w:rsid w:val="00430885"/>
    <w:rsid w:val="0043231F"/>
    <w:rsid w:val="00444614"/>
    <w:rsid w:val="004515A3"/>
    <w:rsid w:val="00456767"/>
    <w:rsid w:val="004628CF"/>
    <w:rsid w:val="004A4AC3"/>
    <w:rsid w:val="004B2BBB"/>
    <w:rsid w:val="004B6DBB"/>
    <w:rsid w:val="004D7507"/>
    <w:rsid w:val="004E4A09"/>
    <w:rsid w:val="005310D6"/>
    <w:rsid w:val="005364E7"/>
    <w:rsid w:val="005456CE"/>
    <w:rsid w:val="00550BF4"/>
    <w:rsid w:val="00554E01"/>
    <w:rsid w:val="005666DA"/>
    <w:rsid w:val="00591B6F"/>
    <w:rsid w:val="0059529B"/>
    <w:rsid w:val="005F368E"/>
    <w:rsid w:val="005F7964"/>
    <w:rsid w:val="00610AA0"/>
    <w:rsid w:val="00615332"/>
    <w:rsid w:val="00620728"/>
    <w:rsid w:val="00627050"/>
    <w:rsid w:val="00631BAE"/>
    <w:rsid w:val="006329D8"/>
    <w:rsid w:val="00640DB5"/>
    <w:rsid w:val="006417F6"/>
    <w:rsid w:val="00651D85"/>
    <w:rsid w:val="00660D00"/>
    <w:rsid w:val="00663ED1"/>
    <w:rsid w:val="006714B0"/>
    <w:rsid w:val="00684DCD"/>
    <w:rsid w:val="00691D8B"/>
    <w:rsid w:val="00697811"/>
    <w:rsid w:val="006C1CDB"/>
    <w:rsid w:val="006C48F6"/>
    <w:rsid w:val="006E65AC"/>
    <w:rsid w:val="006F0303"/>
    <w:rsid w:val="006F2419"/>
    <w:rsid w:val="00704D86"/>
    <w:rsid w:val="00717928"/>
    <w:rsid w:val="007571C5"/>
    <w:rsid w:val="00760509"/>
    <w:rsid w:val="007720AD"/>
    <w:rsid w:val="0078664D"/>
    <w:rsid w:val="007A4B38"/>
    <w:rsid w:val="007B1B9A"/>
    <w:rsid w:val="007D04F2"/>
    <w:rsid w:val="007E70E5"/>
    <w:rsid w:val="007F7EC8"/>
    <w:rsid w:val="00841A9F"/>
    <w:rsid w:val="0084249E"/>
    <w:rsid w:val="0084506E"/>
    <w:rsid w:val="008509DF"/>
    <w:rsid w:val="00854ABF"/>
    <w:rsid w:val="008567F1"/>
    <w:rsid w:val="008818EC"/>
    <w:rsid w:val="00884961"/>
    <w:rsid w:val="00885D62"/>
    <w:rsid w:val="008926E1"/>
    <w:rsid w:val="008A10EC"/>
    <w:rsid w:val="008B445C"/>
    <w:rsid w:val="008C4538"/>
    <w:rsid w:val="008E69D6"/>
    <w:rsid w:val="008F2D4D"/>
    <w:rsid w:val="009146AA"/>
    <w:rsid w:val="0092176A"/>
    <w:rsid w:val="00922B4F"/>
    <w:rsid w:val="00932DD8"/>
    <w:rsid w:val="009331C6"/>
    <w:rsid w:val="009420A1"/>
    <w:rsid w:val="009537F8"/>
    <w:rsid w:val="00975BC2"/>
    <w:rsid w:val="0097708B"/>
    <w:rsid w:val="00990777"/>
    <w:rsid w:val="0099784C"/>
    <w:rsid w:val="009A788B"/>
    <w:rsid w:val="009B3A0B"/>
    <w:rsid w:val="009B5546"/>
    <w:rsid w:val="009C4AD1"/>
    <w:rsid w:val="009F2C65"/>
    <w:rsid w:val="009F6577"/>
    <w:rsid w:val="009F6671"/>
    <w:rsid w:val="00A1012A"/>
    <w:rsid w:val="00A13112"/>
    <w:rsid w:val="00A25406"/>
    <w:rsid w:val="00A25811"/>
    <w:rsid w:val="00A36068"/>
    <w:rsid w:val="00A37239"/>
    <w:rsid w:val="00A450B8"/>
    <w:rsid w:val="00A52E31"/>
    <w:rsid w:val="00A64B34"/>
    <w:rsid w:val="00A7624E"/>
    <w:rsid w:val="00A76AC9"/>
    <w:rsid w:val="00A8244C"/>
    <w:rsid w:val="00A8537A"/>
    <w:rsid w:val="00AA4298"/>
    <w:rsid w:val="00AB0F17"/>
    <w:rsid w:val="00AB3BC3"/>
    <w:rsid w:val="00AB6C4E"/>
    <w:rsid w:val="00AC5F11"/>
    <w:rsid w:val="00AD3595"/>
    <w:rsid w:val="00AE60A7"/>
    <w:rsid w:val="00AF757C"/>
    <w:rsid w:val="00B02509"/>
    <w:rsid w:val="00B16CBA"/>
    <w:rsid w:val="00B302A6"/>
    <w:rsid w:val="00B30CC1"/>
    <w:rsid w:val="00B363F7"/>
    <w:rsid w:val="00B4294F"/>
    <w:rsid w:val="00B46095"/>
    <w:rsid w:val="00B54B17"/>
    <w:rsid w:val="00B707B9"/>
    <w:rsid w:val="00B774FC"/>
    <w:rsid w:val="00B85B3E"/>
    <w:rsid w:val="00B943BD"/>
    <w:rsid w:val="00BA12CC"/>
    <w:rsid w:val="00BA13CB"/>
    <w:rsid w:val="00BC2B0D"/>
    <w:rsid w:val="00BC5294"/>
    <w:rsid w:val="00BD5F21"/>
    <w:rsid w:val="00BD7B00"/>
    <w:rsid w:val="00BE2CC6"/>
    <w:rsid w:val="00BE506B"/>
    <w:rsid w:val="00BE78E5"/>
    <w:rsid w:val="00BF59E3"/>
    <w:rsid w:val="00C1297D"/>
    <w:rsid w:val="00C15180"/>
    <w:rsid w:val="00C23DE3"/>
    <w:rsid w:val="00C351DC"/>
    <w:rsid w:val="00C37992"/>
    <w:rsid w:val="00C520BA"/>
    <w:rsid w:val="00C637BE"/>
    <w:rsid w:val="00C65172"/>
    <w:rsid w:val="00C73832"/>
    <w:rsid w:val="00C81544"/>
    <w:rsid w:val="00C83778"/>
    <w:rsid w:val="00C96437"/>
    <w:rsid w:val="00CB4E7D"/>
    <w:rsid w:val="00CC04A3"/>
    <w:rsid w:val="00CD37B9"/>
    <w:rsid w:val="00CE044A"/>
    <w:rsid w:val="00CE4282"/>
    <w:rsid w:val="00CE5B1C"/>
    <w:rsid w:val="00CE740F"/>
    <w:rsid w:val="00CF5D33"/>
    <w:rsid w:val="00D03F21"/>
    <w:rsid w:val="00D16CF6"/>
    <w:rsid w:val="00D81412"/>
    <w:rsid w:val="00D91805"/>
    <w:rsid w:val="00D93E2C"/>
    <w:rsid w:val="00DA3A29"/>
    <w:rsid w:val="00DA3D0C"/>
    <w:rsid w:val="00DC5017"/>
    <w:rsid w:val="00DD48BC"/>
    <w:rsid w:val="00E05DFC"/>
    <w:rsid w:val="00E43AF1"/>
    <w:rsid w:val="00E43D62"/>
    <w:rsid w:val="00E4403F"/>
    <w:rsid w:val="00E46A5A"/>
    <w:rsid w:val="00E50A8C"/>
    <w:rsid w:val="00E53D4A"/>
    <w:rsid w:val="00E53EA9"/>
    <w:rsid w:val="00E65129"/>
    <w:rsid w:val="00E756D9"/>
    <w:rsid w:val="00E81F13"/>
    <w:rsid w:val="00EA07DD"/>
    <w:rsid w:val="00EB4C0F"/>
    <w:rsid w:val="00EB7E42"/>
    <w:rsid w:val="00EC568F"/>
    <w:rsid w:val="00EC5A26"/>
    <w:rsid w:val="00EC67A9"/>
    <w:rsid w:val="00ED047E"/>
    <w:rsid w:val="00ED2036"/>
    <w:rsid w:val="00ED272B"/>
    <w:rsid w:val="00EE5AAC"/>
    <w:rsid w:val="00EE6561"/>
    <w:rsid w:val="00EF0ECD"/>
    <w:rsid w:val="00EF123E"/>
    <w:rsid w:val="00F01546"/>
    <w:rsid w:val="00F26FCB"/>
    <w:rsid w:val="00F30AB6"/>
    <w:rsid w:val="00F35A67"/>
    <w:rsid w:val="00F4377D"/>
    <w:rsid w:val="00F479EE"/>
    <w:rsid w:val="00F67EC0"/>
    <w:rsid w:val="00F7589F"/>
    <w:rsid w:val="00FA2E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763">
      <w:bodyDiv w:val="1"/>
      <w:marLeft w:val="0"/>
      <w:marRight w:val="0"/>
      <w:marTop w:val="0"/>
      <w:marBottom w:val="0"/>
      <w:divBdr>
        <w:top w:val="none" w:sz="0" w:space="0" w:color="auto"/>
        <w:left w:val="none" w:sz="0" w:space="0" w:color="auto"/>
        <w:bottom w:val="none" w:sz="0" w:space="0" w:color="auto"/>
        <w:right w:val="none" w:sz="0" w:space="0" w:color="auto"/>
      </w:divBdr>
    </w:div>
    <w:div w:id="60059929">
      <w:bodyDiv w:val="1"/>
      <w:marLeft w:val="0"/>
      <w:marRight w:val="0"/>
      <w:marTop w:val="0"/>
      <w:marBottom w:val="0"/>
      <w:divBdr>
        <w:top w:val="none" w:sz="0" w:space="0" w:color="auto"/>
        <w:left w:val="none" w:sz="0" w:space="0" w:color="auto"/>
        <w:bottom w:val="none" w:sz="0" w:space="0" w:color="auto"/>
        <w:right w:val="none" w:sz="0" w:space="0" w:color="auto"/>
      </w:divBdr>
    </w:div>
    <w:div w:id="183595821">
      <w:bodyDiv w:val="1"/>
      <w:marLeft w:val="0"/>
      <w:marRight w:val="0"/>
      <w:marTop w:val="0"/>
      <w:marBottom w:val="0"/>
      <w:divBdr>
        <w:top w:val="none" w:sz="0" w:space="0" w:color="auto"/>
        <w:left w:val="none" w:sz="0" w:space="0" w:color="auto"/>
        <w:bottom w:val="none" w:sz="0" w:space="0" w:color="auto"/>
        <w:right w:val="none" w:sz="0" w:space="0" w:color="auto"/>
      </w:divBdr>
    </w:div>
    <w:div w:id="495264183">
      <w:bodyDiv w:val="1"/>
      <w:marLeft w:val="0"/>
      <w:marRight w:val="0"/>
      <w:marTop w:val="0"/>
      <w:marBottom w:val="0"/>
      <w:divBdr>
        <w:top w:val="none" w:sz="0" w:space="0" w:color="auto"/>
        <w:left w:val="none" w:sz="0" w:space="0" w:color="auto"/>
        <w:bottom w:val="none" w:sz="0" w:space="0" w:color="auto"/>
        <w:right w:val="none" w:sz="0" w:space="0" w:color="auto"/>
      </w:divBdr>
    </w:div>
    <w:div w:id="497384691">
      <w:bodyDiv w:val="1"/>
      <w:marLeft w:val="0"/>
      <w:marRight w:val="0"/>
      <w:marTop w:val="0"/>
      <w:marBottom w:val="0"/>
      <w:divBdr>
        <w:top w:val="none" w:sz="0" w:space="0" w:color="auto"/>
        <w:left w:val="none" w:sz="0" w:space="0" w:color="auto"/>
        <w:bottom w:val="none" w:sz="0" w:space="0" w:color="auto"/>
        <w:right w:val="none" w:sz="0" w:space="0" w:color="auto"/>
      </w:divBdr>
    </w:div>
    <w:div w:id="530529763">
      <w:bodyDiv w:val="1"/>
      <w:marLeft w:val="0"/>
      <w:marRight w:val="0"/>
      <w:marTop w:val="0"/>
      <w:marBottom w:val="0"/>
      <w:divBdr>
        <w:top w:val="none" w:sz="0" w:space="0" w:color="auto"/>
        <w:left w:val="none" w:sz="0" w:space="0" w:color="auto"/>
        <w:bottom w:val="none" w:sz="0" w:space="0" w:color="auto"/>
        <w:right w:val="none" w:sz="0" w:space="0" w:color="auto"/>
      </w:divBdr>
    </w:div>
    <w:div w:id="856431661">
      <w:bodyDiv w:val="1"/>
      <w:marLeft w:val="0"/>
      <w:marRight w:val="0"/>
      <w:marTop w:val="0"/>
      <w:marBottom w:val="0"/>
      <w:divBdr>
        <w:top w:val="none" w:sz="0" w:space="0" w:color="auto"/>
        <w:left w:val="none" w:sz="0" w:space="0" w:color="auto"/>
        <w:bottom w:val="none" w:sz="0" w:space="0" w:color="auto"/>
        <w:right w:val="none" w:sz="0" w:space="0" w:color="auto"/>
      </w:divBdr>
    </w:div>
    <w:div w:id="1131560862">
      <w:bodyDiv w:val="1"/>
      <w:marLeft w:val="0"/>
      <w:marRight w:val="0"/>
      <w:marTop w:val="0"/>
      <w:marBottom w:val="0"/>
      <w:divBdr>
        <w:top w:val="none" w:sz="0" w:space="0" w:color="auto"/>
        <w:left w:val="none" w:sz="0" w:space="0" w:color="auto"/>
        <w:bottom w:val="none" w:sz="0" w:space="0" w:color="auto"/>
        <w:right w:val="none" w:sz="0" w:space="0" w:color="auto"/>
      </w:divBdr>
    </w:div>
    <w:div w:id="1153326907">
      <w:bodyDiv w:val="1"/>
      <w:marLeft w:val="0"/>
      <w:marRight w:val="0"/>
      <w:marTop w:val="0"/>
      <w:marBottom w:val="0"/>
      <w:divBdr>
        <w:top w:val="none" w:sz="0" w:space="0" w:color="auto"/>
        <w:left w:val="none" w:sz="0" w:space="0" w:color="auto"/>
        <w:bottom w:val="none" w:sz="0" w:space="0" w:color="auto"/>
        <w:right w:val="none" w:sz="0" w:space="0" w:color="auto"/>
      </w:divBdr>
    </w:div>
    <w:div w:id="1435900751">
      <w:bodyDiv w:val="1"/>
      <w:marLeft w:val="0"/>
      <w:marRight w:val="0"/>
      <w:marTop w:val="0"/>
      <w:marBottom w:val="0"/>
      <w:divBdr>
        <w:top w:val="none" w:sz="0" w:space="0" w:color="auto"/>
        <w:left w:val="none" w:sz="0" w:space="0" w:color="auto"/>
        <w:bottom w:val="none" w:sz="0" w:space="0" w:color="auto"/>
        <w:right w:val="none" w:sz="0" w:space="0" w:color="auto"/>
      </w:divBdr>
    </w:div>
    <w:div w:id="1703676216">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 w:id="1884051936">
      <w:bodyDiv w:val="1"/>
      <w:marLeft w:val="0"/>
      <w:marRight w:val="0"/>
      <w:marTop w:val="0"/>
      <w:marBottom w:val="0"/>
      <w:divBdr>
        <w:top w:val="none" w:sz="0" w:space="0" w:color="auto"/>
        <w:left w:val="none" w:sz="0" w:space="0" w:color="auto"/>
        <w:bottom w:val="none" w:sz="0" w:space="0" w:color="auto"/>
        <w:right w:val="none" w:sz="0" w:space="0" w:color="auto"/>
      </w:divBdr>
    </w:div>
    <w:div w:id="1901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sbir.jhas@local.gov.uk" TargetMode="External"/><Relationship Id="rId4" Type="http://schemas.microsoft.com/office/2007/relationships/stylesWithEffects" Target="stylesWithEffects.xml"/><Relationship Id="rId9" Type="http://schemas.openxmlformats.org/officeDocument/2006/relationships/hyperlink" Target="mailto:russell.reef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8005-B8C9-4C4E-B2E7-9DB4E4A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Reefer</dc:creator>
  <cp:keywords>E&amp;I EU Funding update</cp:keywords>
  <cp:lastModifiedBy>Frances Marshall</cp:lastModifiedBy>
  <cp:revision>4</cp:revision>
  <cp:lastPrinted>2014-02-18T20:43:00Z</cp:lastPrinted>
  <dcterms:created xsi:type="dcterms:W3CDTF">2014-02-19T14:29:00Z</dcterms:created>
  <dcterms:modified xsi:type="dcterms:W3CDTF">2014-02-19T17:36:00Z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2013-10-08T00:00:00Z</vt:lpwstr>
  </op:property>
  <op:property fmtid="{D5CDD505-2E9C-101B-9397-08002B2CF9AE}" pid="10" name="e-GMS.subject.keyword">
    <vt:lpwstr>Eurpean and International Affairs Panel,</vt:lpwstr>
  </op:property>
  <op:property fmtid="{D5CDD505-2E9C-101B-9397-08002B2CF9AE}" pid="11" name="Date">
    <vt:lpwstr>2013-10-08T00:00:00Z</vt:lpwstr>
  </op:property>
  <op:property fmtid="{D5CDD505-2E9C-101B-9397-08002B2CF9AE}" pid="12" name="Title">
    <vt:lpwstr>Item 2 - EU funds 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